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ED5CB8" w14:textId="5EA3E6A5" w:rsidR="009F41E0" w:rsidRPr="00C34FA2" w:rsidRDefault="009F41E0" w:rsidP="009F41E0">
      <w:pPr>
        <w:pStyle w:val="CRCoverPage"/>
        <w:tabs>
          <w:tab w:val="right" w:pos="9639"/>
        </w:tabs>
        <w:spacing w:after="0"/>
        <w:rPr>
          <w:rFonts w:cs="Arial"/>
          <w:b/>
          <w:i/>
          <w:sz w:val="22"/>
          <w:lang w:val="en-US"/>
        </w:rPr>
      </w:pPr>
      <w:bookmarkStart w:id="0" w:name="_Hlk109899260"/>
      <w:r w:rsidRPr="00C34FA2">
        <w:rPr>
          <w:rFonts w:cs="Arial"/>
          <w:b/>
          <w:noProof/>
          <w:sz w:val="24"/>
        </w:rPr>
        <w:t>3GPP TSG-RAN WG2 Meeting #1</w:t>
      </w:r>
      <w:bookmarkEnd w:id="0"/>
      <w:r w:rsidRPr="00C34FA2">
        <w:rPr>
          <w:rFonts w:cs="Arial"/>
          <w:b/>
          <w:noProof/>
          <w:sz w:val="24"/>
        </w:rPr>
        <w:t>23</w:t>
      </w:r>
      <w:r>
        <w:rPr>
          <w:rFonts w:cs="Arial" w:hint="eastAsia"/>
          <w:b/>
          <w:noProof/>
          <w:sz w:val="24"/>
          <w:lang w:eastAsia="zh-CN"/>
        </w:rPr>
        <w:t>bis</w:t>
      </w:r>
      <w:r w:rsidRPr="00C34FA2">
        <w:rPr>
          <w:rFonts w:cs="Arial"/>
          <w:b/>
          <w:noProof/>
          <w:sz w:val="24"/>
        </w:rPr>
        <w:tab/>
      </w:r>
      <w:r w:rsidRPr="009F41E0">
        <w:rPr>
          <w:rFonts w:cs="Arial"/>
          <w:b/>
          <w:i/>
          <w:sz w:val="22"/>
          <w:lang w:val="en-US" w:eastAsia="zh-CN"/>
        </w:rPr>
        <w:t>R2-2310379</w:t>
      </w:r>
    </w:p>
    <w:p w14:paraId="72E0E63B" w14:textId="050ADF48" w:rsidR="009F41E0" w:rsidRDefault="009F41E0" w:rsidP="009F41E0">
      <w:pPr>
        <w:overflowPunct w:val="0"/>
        <w:autoSpaceDE w:val="0"/>
        <w:autoSpaceDN w:val="0"/>
        <w:adjustRightInd w:val="0"/>
        <w:snapToGrid w:val="0"/>
        <w:spacing w:before="156"/>
        <w:jc w:val="left"/>
        <w:textAlignment w:val="baseline"/>
        <w:rPr>
          <w:rFonts w:cs="Arial"/>
          <w:b/>
          <w:bCs/>
          <w:snapToGrid w:val="0"/>
          <w:kern w:val="0"/>
          <w:sz w:val="24"/>
        </w:rPr>
      </w:pPr>
      <w:r>
        <w:rPr>
          <w:rFonts w:cs="Arial"/>
          <w:b/>
          <w:sz w:val="24"/>
          <w:lang w:val="de-DE"/>
        </w:rPr>
        <w:t>Xiamen</w:t>
      </w:r>
      <w:r w:rsidRPr="00C34FA2">
        <w:rPr>
          <w:rFonts w:cs="Arial"/>
          <w:b/>
          <w:sz w:val="24"/>
          <w:lang w:val="de-DE"/>
        </w:rPr>
        <w:t xml:space="preserve">, </w:t>
      </w:r>
      <w:r>
        <w:rPr>
          <w:rFonts w:cs="Arial"/>
          <w:b/>
          <w:sz w:val="24"/>
          <w:lang w:val="de-DE"/>
        </w:rPr>
        <w:t>China</w:t>
      </w:r>
      <w:r w:rsidRPr="00C34FA2">
        <w:rPr>
          <w:rFonts w:cs="Arial"/>
          <w:b/>
          <w:sz w:val="24"/>
          <w:lang w:val="de-DE"/>
        </w:rPr>
        <w:t xml:space="preserve">, </w:t>
      </w:r>
      <w:r>
        <w:rPr>
          <w:rFonts w:cs="Arial"/>
          <w:b/>
          <w:sz w:val="24"/>
          <w:lang w:val="de-DE"/>
        </w:rPr>
        <w:t>October</w:t>
      </w:r>
      <w:r w:rsidRPr="00C34FA2">
        <w:rPr>
          <w:rFonts w:cs="Arial"/>
          <w:b/>
          <w:sz w:val="24"/>
          <w:lang w:val="de-DE"/>
        </w:rPr>
        <w:t xml:space="preserve"> </w:t>
      </w:r>
      <w:r>
        <w:rPr>
          <w:rFonts w:cs="Arial"/>
          <w:b/>
          <w:sz w:val="24"/>
          <w:lang w:val="de-DE"/>
        </w:rPr>
        <w:t>9th</w:t>
      </w:r>
      <w:r w:rsidRPr="00C34FA2">
        <w:rPr>
          <w:rFonts w:cs="Arial"/>
          <w:b/>
          <w:sz w:val="24"/>
          <w:lang w:val="de-DE"/>
        </w:rPr>
        <w:t xml:space="preserve"> – </w:t>
      </w:r>
      <w:r>
        <w:rPr>
          <w:rFonts w:cs="Arial"/>
          <w:b/>
          <w:sz w:val="24"/>
          <w:lang w:val="de-DE"/>
        </w:rPr>
        <w:t>13</w:t>
      </w:r>
      <w:r w:rsidRPr="00C34FA2">
        <w:rPr>
          <w:rFonts w:cs="Arial"/>
          <w:b/>
          <w:sz w:val="24"/>
          <w:lang w:val="de-DE"/>
        </w:rPr>
        <w:t>th, 2023</w:t>
      </w:r>
    </w:p>
    <w:p w14:paraId="4B1747A7" w14:textId="77777777" w:rsidR="009F41E0" w:rsidRDefault="009F41E0" w:rsidP="00280EC8">
      <w:pPr>
        <w:overflowPunct w:val="0"/>
        <w:autoSpaceDE w:val="0"/>
        <w:autoSpaceDN w:val="0"/>
        <w:adjustRightInd w:val="0"/>
        <w:snapToGrid w:val="0"/>
        <w:spacing w:before="156"/>
        <w:jc w:val="left"/>
        <w:textAlignment w:val="baseline"/>
        <w:rPr>
          <w:rFonts w:cs="Arial"/>
          <w:b/>
          <w:bCs/>
          <w:snapToGrid w:val="0"/>
          <w:kern w:val="0"/>
          <w:sz w:val="24"/>
        </w:rPr>
      </w:pPr>
    </w:p>
    <w:p w14:paraId="3BB31BD9" w14:textId="0D2477DE" w:rsidR="00E84692" w:rsidRDefault="0043216B" w:rsidP="00280EC8">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Source</w:t>
      </w:r>
      <w:r w:rsidR="00750837">
        <w:rPr>
          <w:rFonts w:cs="Arial"/>
          <w:b/>
          <w:bCs/>
          <w:snapToGrid w:val="0"/>
          <w:kern w:val="0"/>
          <w:sz w:val="24"/>
        </w:rPr>
        <w:t xml:space="preserve">: </w:t>
      </w:r>
      <w:r w:rsidR="00750837">
        <w:rPr>
          <w:rFonts w:cs="Arial"/>
          <w:b/>
          <w:bCs/>
          <w:snapToGrid w:val="0"/>
          <w:kern w:val="0"/>
          <w:sz w:val="24"/>
        </w:rPr>
        <w:tab/>
      </w:r>
      <w:r w:rsidR="00750837">
        <w:rPr>
          <w:rFonts w:cs="Arial"/>
          <w:b/>
          <w:bCs/>
          <w:snapToGrid w:val="0"/>
          <w:kern w:val="0"/>
          <w:sz w:val="24"/>
        </w:rPr>
        <w:tab/>
      </w:r>
      <w:r w:rsidR="00750837">
        <w:rPr>
          <w:rFonts w:cs="Arial"/>
          <w:b/>
          <w:bCs/>
          <w:snapToGrid w:val="0"/>
          <w:kern w:val="0"/>
          <w:sz w:val="24"/>
        </w:rPr>
        <w:tab/>
      </w:r>
      <w:r w:rsidR="00347C2A">
        <w:rPr>
          <w:rFonts w:cs="Arial"/>
          <w:b/>
          <w:bCs/>
          <w:snapToGrid w:val="0"/>
          <w:kern w:val="0"/>
          <w:sz w:val="24"/>
        </w:rPr>
        <w:t>OPPO</w:t>
      </w:r>
    </w:p>
    <w:p w14:paraId="61403576" w14:textId="477FCF71" w:rsidR="00E84692" w:rsidRDefault="0043216B">
      <w:pPr>
        <w:overflowPunct w:val="0"/>
        <w:autoSpaceDE w:val="0"/>
        <w:autoSpaceDN w:val="0"/>
        <w:adjustRightInd w:val="0"/>
        <w:snapToGrid w:val="0"/>
        <w:spacing w:before="156"/>
        <w:ind w:left="2100" w:hanging="2100"/>
        <w:jc w:val="left"/>
        <w:textAlignment w:val="baseline"/>
        <w:rPr>
          <w:rFonts w:cs="Arial"/>
          <w:b/>
          <w:bCs/>
          <w:snapToGrid w:val="0"/>
          <w:kern w:val="0"/>
          <w:sz w:val="24"/>
        </w:rPr>
      </w:pPr>
      <w:r>
        <w:rPr>
          <w:rFonts w:cs="Arial"/>
          <w:b/>
          <w:bCs/>
          <w:snapToGrid w:val="0"/>
          <w:kern w:val="0"/>
          <w:sz w:val="24"/>
        </w:rPr>
        <w:t xml:space="preserve">Title: </w:t>
      </w:r>
      <w:r>
        <w:rPr>
          <w:rFonts w:cs="Arial"/>
          <w:b/>
          <w:bCs/>
          <w:snapToGrid w:val="0"/>
          <w:kern w:val="0"/>
          <w:sz w:val="24"/>
        </w:rPr>
        <w:tab/>
      </w:r>
      <w:r w:rsidR="003F6DF9">
        <w:rPr>
          <w:rFonts w:cs="Arial"/>
          <w:b/>
          <w:bCs/>
          <w:snapToGrid w:val="0"/>
          <w:kern w:val="0"/>
          <w:sz w:val="24"/>
        </w:rPr>
        <w:t>Further d</w:t>
      </w:r>
      <w:r w:rsidR="006C5D92">
        <w:rPr>
          <w:rFonts w:cs="Arial"/>
          <w:b/>
          <w:bCs/>
          <w:snapToGrid w:val="0"/>
          <w:kern w:val="0"/>
          <w:sz w:val="24"/>
        </w:rPr>
        <w:t>iscussion o</w:t>
      </w:r>
      <w:r w:rsidR="003F6DF9">
        <w:rPr>
          <w:rFonts w:cs="Arial"/>
          <w:b/>
          <w:bCs/>
          <w:snapToGrid w:val="0"/>
          <w:kern w:val="0"/>
          <w:sz w:val="24"/>
        </w:rPr>
        <w:t>n</w:t>
      </w:r>
      <w:r w:rsidR="006C5D92">
        <w:rPr>
          <w:rFonts w:cs="Arial"/>
          <w:b/>
          <w:bCs/>
          <w:snapToGrid w:val="0"/>
          <w:kern w:val="0"/>
          <w:sz w:val="24"/>
        </w:rPr>
        <w:t xml:space="preserve"> </w:t>
      </w:r>
      <w:proofErr w:type="spellStart"/>
      <w:r w:rsidR="006C5D92">
        <w:rPr>
          <w:rFonts w:cs="Arial"/>
          <w:b/>
          <w:bCs/>
          <w:snapToGrid w:val="0"/>
          <w:kern w:val="0"/>
          <w:sz w:val="24"/>
        </w:rPr>
        <w:t>sidelink</w:t>
      </w:r>
      <w:proofErr w:type="spellEnd"/>
      <w:r w:rsidR="006C5D92">
        <w:rPr>
          <w:rFonts w:cs="Arial"/>
          <w:b/>
          <w:bCs/>
          <w:snapToGrid w:val="0"/>
          <w:kern w:val="0"/>
          <w:sz w:val="24"/>
        </w:rPr>
        <w:t xml:space="preserve"> positioning</w:t>
      </w:r>
    </w:p>
    <w:p w14:paraId="774FE3B4" w14:textId="649D195F"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Agenda item:</w:t>
      </w:r>
      <w:r>
        <w:rPr>
          <w:rFonts w:cs="Arial"/>
          <w:b/>
          <w:bCs/>
          <w:snapToGrid w:val="0"/>
          <w:kern w:val="0"/>
          <w:sz w:val="24"/>
        </w:rPr>
        <w:tab/>
      </w:r>
      <w:bookmarkStart w:id="1" w:name="Source"/>
      <w:bookmarkEnd w:id="1"/>
      <w:r>
        <w:rPr>
          <w:rFonts w:cs="Arial" w:hint="eastAsia"/>
          <w:b/>
          <w:bCs/>
          <w:snapToGrid w:val="0"/>
          <w:kern w:val="0"/>
          <w:sz w:val="24"/>
        </w:rPr>
        <w:tab/>
      </w:r>
      <w:r w:rsidR="00F60E1C">
        <w:rPr>
          <w:rFonts w:cs="Arial"/>
          <w:b/>
          <w:bCs/>
          <w:snapToGrid w:val="0"/>
          <w:kern w:val="0"/>
          <w:sz w:val="24"/>
        </w:rPr>
        <w:t>7.2</w:t>
      </w:r>
      <w:r w:rsidR="004F6417">
        <w:rPr>
          <w:rFonts w:cs="Arial"/>
          <w:b/>
          <w:bCs/>
          <w:snapToGrid w:val="0"/>
          <w:kern w:val="0"/>
          <w:sz w:val="24"/>
        </w:rPr>
        <w:t>.2</w:t>
      </w:r>
    </w:p>
    <w:p w14:paraId="4EDF698D" w14:textId="134A74B2"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Document for:</w:t>
      </w:r>
      <w:bookmarkStart w:id="2" w:name="DocumentFor"/>
      <w:bookmarkEnd w:id="2"/>
      <w:r>
        <w:rPr>
          <w:rFonts w:cs="Arial" w:hint="eastAsia"/>
          <w:b/>
          <w:bCs/>
          <w:snapToGrid w:val="0"/>
          <w:kern w:val="0"/>
          <w:sz w:val="24"/>
        </w:rPr>
        <w:t xml:space="preserve"> </w:t>
      </w:r>
      <w:r>
        <w:rPr>
          <w:rFonts w:cs="Arial"/>
          <w:b/>
          <w:bCs/>
          <w:snapToGrid w:val="0"/>
          <w:kern w:val="0"/>
          <w:sz w:val="24"/>
        </w:rPr>
        <w:tab/>
        <w:t>Discussion</w:t>
      </w:r>
      <w:r>
        <w:rPr>
          <w:rFonts w:cs="Arial" w:hint="eastAsia"/>
          <w:b/>
          <w:bCs/>
          <w:snapToGrid w:val="0"/>
          <w:kern w:val="0"/>
          <w:sz w:val="24"/>
        </w:rPr>
        <w:t xml:space="preserve"> and Decision</w:t>
      </w:r>
    </w:p>
    <w:p w14:paraId="6BE1151F" w14:textId="52525573" w:rsidR="00E84692" w:rsidRDefault="0043216B">
      <w:pPr>
        <w:pStyle w:val="Heading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Introduction</w:t>
      </w:r>
    </w:p>
    <w:p w14:paraId="2C8A4069" w14:textId="6A2B3CAC" w:rsidR="00BF2BB6" w:rsidRDefault="00BF2BB6" w:rsidP="00A13B4E">
      <w:pPr>
        <w:spacing w:before="120" w:after="0"/>
        <w:rPr>
          <w:rFonts w:ascii="Times New Roman" w:hAnsi="Times New Roman"/>
        </w:rPr>
      </w:pPr>
      <w:r>
        <w:rPr>
          <w:rFonts w:ascii="Times New Roman" w:hAnsi="Times New Roman" w:hint="eastAsia"/>
        </w:rPr>
        <w:t>I</w:t>
      </w:r>
      <w:r>
        <w:rPr>
          <w:rFonts w:ascii="Times New Roman" w:hAnsi="Times New Roman"/>
        </w:rPr>
        <w:t>n the last RAN plenary meeting</w:t>
      </w:r>
      <w:r w:rsidR="00AE0794">
        <w:rPr>
          <w:rFonts w:ascii="Times New Roman" w:hAnsi="Times New Roman"/>
        </w:rPr>
        <w:t xml:space="preserve">, agreements have been achieved on down-scope of the </w:t>
      </w:r>
      <w:proofErr w:type="spellStart"/>
      <w:r w:rsidR="00AE0794">
        <w:rPr>
          <w:rFonts w:ascii="Times New Roman" w:hAnsi="Times New Roman"/>
        </w:rPr>
        <w:t>sidelink</w:t>
      </w:r>
      <w:proofErr w:type="spellEnd"/>
      <w:r w:rsidR="00AE0794">
        <w:rPr>
          <w:rFonts w:ascii="Times New Roman" w:hAnsi="Times New Roman"/>
        </w:rPr>
        <w:t xml:space="preserve"> positioning WI objectives, indicated as follows: </w:t>
      </w:r>
    </w:p>
    <w:p w14:paraId="7A3A5057" w14:textId="4366957C" w:rsidR="00BF2BB6" w:rsidRDefault="006A3764" w:rsidP="00A13B4E">
      <w:pPr>
        <w:spacing w:before="120" w:after="0"/>
        <w:rPr>
          <w:rFonts w:ascii="Times New Roman" w:hAnsi="Times New Roman"/>
        </w:rPr>
      </w:pPr>
      <w:r>
        <w:rPr>
          <w:rFonts w:ascii="Times New Roman" w:hAnsi="Times New Roman"/>
          <w:noProof/>
        </w:rPr>
        <mc:AlternateContent>
          <mc:Choice Requires="wps">
            <w:drawing>
              <wp:anchor distT="0" distB="0" distL="114300" distR="114300" simplePos="0" relativeHeight="251660288" behindDoc="0" locked="0" layoutInCell="1" allowOverlap="1" wp14:anchorId="51818253" wp14:editId="4EE0D3D2">
                <wp:simplePos x="0" y="0"/>
                <wp:positionH relativeFrom="column">
                  <wp:posOffset>-5995</wp:posOffset>
                </wp:positionH>
                <wp:positionV relativeFrom="paragraph">
                  <wp:posOffset>123355</wp:posOffset>
                </wp:positionV>
                <wp:extent cx="6187044" cy="2327564"/>
                <wp:effectExtent l="0" t="0" r="23495" b="15875"/>
                <wp:wrapNone/>
                <wp:docPr id="2" name="文本框 2"/>
                <wp:cNvGraphicFramePr/>
                <a:graphic xmlns:a="http://schemas.openxmlformats.org/drawingml/2006/main">
                  <a:graphicData uri="http://schemas.microsoft.com/office/word/2010/wordprocessingShape">
                    <wps:wsp>
                      <wps:cNvSpPr txBox="1"/>
                      <wps:spPr>
                        <a:xfrm>
                          <a:off x="0" y="0"/>
                          <a:ext cx="6187044" cy="2327564"/>
                        </a:xfrm>
                        <a:prstGeom prst="rect">
                          <a:avLst/>
                        </a:prstGeom>
                        <a:solidFill>
                          <a:schemeClr val="lt1"/>
                        </a:solidFill>
                        <a:ln w="6350">
                          <a:solidFill>
                            <a:prstClr val="black"/>
                          </a:solidFill>
                        </a:ln>
                      </wps:spPr>
                      <wps:txbx>
                        <w:txbxContent>
                          <w:p w14:paraId="3F62C4F2" w14:textId="77777777" w:rsidR="006A3764" w:rsidRPr="006A3764" w:rsidRDefault="006A3764" w:rsidP="006A3764">
                            <w:pPr>
                              <w:widowControl/>
                              <w:numPr>
                                <w:ilvl w:val="0"/>
                                <w:numId w:val="22"/>
                              </w:numPr>
                              <w:spacing w:after="0" w:line="276" w:lineRule="auto"/>
                              <w:jc w:val="left"/>
                              <w:rPr>
                                <w:rFonts w:ascii="Times New Roman" w:hAnsi="Times New Roman"/>
                                <w:lang w:eastAsia="ko-KR"/>
                              </w:rPr>
                            </w:pPr>
                            <w:r w:rsidRPr="006A3764">
                              <w:rPr>
                                <w:rFonts w:ascii="Times New Roman" w:hAnsi="Times New Roman"/>
                                <w:lang w:eastAsia="ko-KR"/>
                              </w:rPr>
                              <w:t xml:space="preserve">Specify unicast session-based </w:t>
                            </w:r>
                            <w:proofErr w:type="spellStart"/>
                            <w:r w:rsidRPr="006A3764">
                              <w:rPr>
                                <w:rFonts w:ascii="Times New Roman" w:hAnsi="Times New Roman"/>
                                <w:lang w:eastAsia="ko-KR"/>
                              </w:rPr>
                              <w:t>signalling</w:t>
                            </w:r>
                            <w:proofErr w:type="spellEnd"/>
                            <w:r w:rsidRPr="006A3764">
                              <w:rPr>
                                <w:rFonts w:ascii="Times New Roman" w:hAnsi="Times New Roman"/>
                                <w:lang w:eastAsia="ko-KR"/>
                              </w:rPr>
                              <w:t xml:space="preserve"> and procedures to facilitate support of SL positioning for single target UE (it is not precluded to apply the procedures to multiple target UEs but no signaling optimizations will be considered for this case) [RAN2, RAN3]: </w:t>
                            </w:r>
                          </w:p>
                          <w:p w14:paraId="4B2A50C7" w14:textId="77777777" w:rsidR="006A3764" w:rsidRPr="006A3764" w:rsidRDefault="006A3764" w:rsidP="006A3764">
                            <w:pPr>
                              <w:widowControl/>
                              <w:numPr>
                                <w:ilvl w:val="1"/>
                                <w:numId w:val="22"/>
                              </w:numPr>
                              <w:spacing w:after="0" w:line="276" w:lineRule="auto"/>
                              <w:jc w:val="left"/>
                              <w:rPr>
                                <w:rFonts w:ascii="Times New Roman" w:hAnsi="Times New Roman"/>
                                <w:lang w:eastAsia="ko-KR"/>
                              </w:rPr>
                            </w:pPr>
                            <w:r w:rsidRPr="006A3764">
                              <w:rPr>
                                <w:rFonts w:ascii="Times New Roman" w:hAnsi="Times New Roman"/>
                                <w:bCs/>
                              </w:rPr>
                              <w:t xml:space="preserve">Specify the </w:t>
                            </w:r>
                            <w:r w:rsidRPr="006A3764">
                              <w:rPr>
                                <w:rFonts w:ascii="Times New Roman" w:eastAsia="等线" w:hAnsi="Times New Roman"/>
                              </w:rPr>
                              <w:t>p</w:t>
                            </w:r>
                            <w:r w:rsidRPr="006A3764">
                              <w:rPr>
                                <w:rFonts w:ascii="Times New Roman" w:hAnsi="Times New Roman"/>
                              </w:rPr>
                              <w:t xml:space="preserve">rotocol </w:t>
                            </w:r>
                            <w:r w:rsidRPr="006A3764">
                              <w:rPr>
                                <w:rFonts w:ascii="Times New Roman" w:eastAsia="等线" w:hAnsi="Times New Roman"/>
                              </w:rPr>
                              <w:t xml:space="preserve">and procedures </w:t>
                            </w:r>
                            <w:r w:rsidRPr="006A3764">
                              <w:rPr>
                                <w:rFonts w:ascii="Times New Roman" w:hAnsi="Times New Roman"/>
                              </w:rPr>
                              <w:t xml:space="preserve">for SL positioning between UEs (Protocol for </w:t>
                            </w:r>
                            <w:proofErr w:type="spellStart"/>
                            <w:r w:rsidRPr="006A3764">
                              <w:rPr>
                                <w:rFonts w:ascii="Times New Roman" w:hAnsi="Times New Roman"/>
                              </w:rPr>
                              <w:t>Sidelink</w:t>
                            </w:r>
                            <w:proofErr w:type="spellEnd"/>
                            <w:r w:rsidRPr="006A3764">
                              <w:rPr>
                                <w:rFonts w:ascii="Times New Roman" w:hAnsi="Times New Roman"/>
                              </w:rPr>
                              <w:t xml:space="preserve"> positioning procedures (SLPP))</w:t>
                            </w:r>
                            <w:r w:rsidRPr="006A3764">
                              <w:rPr>
                                <w:rFonts w:ascii="Times New Roman" w:hAnsi="Times New Roman"/>
                                <w:lang w:eastAsia="ko-KR"/>
                              </w:rPr>
                              <w:t xml:space="preserve">. </w:t>
                            </w:r>
                          </w:p>
                          <w:p w14:paraId="3169CC78" w14:textId="77777777" w:rsidR="006A3764" w:rsidRPr="006A3764" w:rsidRDefault="006A3764" w:rsidP="006A3764">
                            <w:pPr>
                              <w:widowControl/>
                              <w:numPr>
                                <w:ilvl w:val="1"/>
                                <w:numId w:val="22"/>
                              </w:numPr>
                              <w:spacing w:after="0" w:line="276" w:lineRule="auto"/>
                              <w:jc w:val="left"/>
                              <w:rPr>
                                <w:rFonts w:ascii="Times New Roman" w:eastAsia="宋体" w:hAnsi="Times New Roman"/>
                                <w:lang w:eastAsia="ko-KR"/>
                              </w:rPr>
                            </w:pPr>
                            <w:r w:rsidRPr="006A3764">
                              <w:rPr>
                                <w:rFonts w:ascii="Times New Roman" w:hAnsi="Times New Roman"/>
                                <w:bCs/>
                              </w:rPr>
                              <w:t xml:space="preserve">Specify the </w:t>
                            </w:r>
                            <w:r w:rsidRPr="006A3764">
                              <w:rPr>
                                <w:rFonts w:ascii="Times New Roman" w:eastAsia="等线" w:hAnsi="Times New Roman"/>
                              </w:rPr>
                              <w:t>protocol and procedures for SL positioning between UEs and a single LMF for in coverage scenario only, including joint PC5-Uu scenarios</w:t>
                            </w:r>
                            <w:r w:rsidRPr="006A3764">
                              <w:rPr>
                                <w:rFonts w:ascii="Times New Roman" w:eastAsia="MS Mincho" w:hAnsi="Times New Roman"/>
                              </w:rPr>
                              <w:t xml:space="preserve">. </w:t>
                            </w:r>
                          </w:p>
                          <w:p w14:paraId="42D5D9D5" w14:textId="77777777" w:rsidR="006A3764" w:rsidRPr="006A3764" w:rsidRDefault="006A3764" w:rsidP="006A3764">
                            <w:pPr>
                              <w:widowControl/>
                              <w:numPr>
                                <w:ilvl w:val="2"/>
                                <w:numId w:val="22"/>
                              </w:numPr>
                              <w:spacing w:after="0" w:line="276" w:lineRule="auto"/>
                              <w:jc w:val="left"/>
                              <w:rPr>
                                <w:rFonts w:ascii="Times New Roman" w:eastAsia="宋体" w:hAnsi="Times New Roman"/>
                                <w:lang w:eastAsia="ko-KR"/>
                              </w:rPr>
                            </w:pPr>
                            <w:r w:rsidRPr="006A3764">
                              <w:rPr>
                                <w:rFonts w:ascii="Times New Roman" w:hAnsi="Times New Roman"/>
                                <w:lang w:eastAsia="ko-KR"/>
                              </w:rPr>
                              <w:t>NOTE: Assumes all involved UEs are served by same LMF.</w:t>
                            </w:r>
                          </w:p>
                          <w:p w14:paraId="211289BC" w14:textId="77777777" w:rsidR="006A3764" w:rsidRPr="006A3764" w:rsidRDefault="006A3764" w:rsidP="006A3764">
                            <w:pPr>
                              <w:widowControl/>
                              <w:numPr>
                                <w:ilvl w:val="1"/>
                                <w:numId w:val="22"/>
                              </w:numPr>
                              <w:spacing w:after="0" w:line="276" w:lineRule="auto"/>
                              <w:jc w:val="left"/>
                              <w:rPr>
                                <w:rFonts w:ascii="Times New Roman" w:hAnsi="Times New Roman"/>
                                <w:lang w:eastAsia="ko-KR"/>
                              </w:rPr>
                            </w:pPr>
                            <w:r w:rsidRPr="006A3764">
                              <w:rPr>
                                <w:rFonts w:ascii="Times New Roman" w:hAnsi="Times New Roman"/>
                                <w:lang w:eastAsia="ko-KR"/>
                              </w:rPr>
                              <w:t>For SL-TDOA, RAN2 will not work on procedures for synchronization of the anchor UEs. RAN2 can discuss and implement agreed RAN1 parameters related to synchronization.</w:t>
                            </w:r>
                          </w:p>
                          <w:p w14:paraId="0D42AE56" w14:textId="77777777" w:rsidR="006A3764" w:rsidRDefault="006A376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51818253" id="_x0000_t202" coordsize="21600,21600" o:spt="202" path="m,l,21600r21600,l21600,xe">
                <v:stroke joinstyle="miter"/>
                <v:path gradientshapeok="t" o:connecttype="rect"/>
              </v:shapetype>
              <v:shape id="文本框 2" o:spid="_x0000_s1026" type="#_x0000_t202" style="position:absolute;left:0;text-align:left;margin-left:-.45pt;margin-top:9.7pt;width:487.15pt;height:183.2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" fillcolor="white [3201]" strokeweight=".5pt">
                <v:textbox>
                  <w:txbxContent>
                    <w:p w14:paraId="3F62C4F2" w14:textId="77777777" w:rsidR="006A3764" w:rsidRPr="006A3764" w:rsidRDefault="006A3764" w:rsidP="006A3764">
                      <w:pPr>
                        <w:widowControl/>
                        <w:numPr>
                          <w:ilvl w:val="0"/>
                          <w:numId w:val="22"/>
                        </w:numPr>
                        <w:spacing w:after="0" w:line="276" w:lineRule="auto"/>
                        <w:jc w:val="left"/>
                        <w:rPr>
                          <w:rFonts w:ascii="Times New Roman" w:hAnsi="Times New Roman"/>
                          <w:lang w:eastAsia="ko-KR"/>
                        </w:rPr>
                      </w:pPr>
                      <w:r w:rsidRPr="006A3764">
                        <w:rPr>
                          <w:rFonts w:ascii="Times New Roman" w:hAnsi="Times New Roman"/>
                          <w:lang w:eastAsia="ko-KR"/>
                        </w:rPr>
                        <w:t xml:space="preserve">Specify unicast session-based signalling and procedures to facilitate support of SL positioning for single target UE (it is not precluded to apply the procedures to multiple target UEs but no signaling optimizations will be considered for this case) [RAN2, RAN3]: </w:t>
                      </w:r>
                    </w:p>
                    <w:p w14:paraId="4B2A50C7" w14:textId="77777777" w:rsidR="006A3764" w:rsidRPr="006A3764" w:rsidRDefault="006A3764" w:rsidP="006A3764">
                      <w:pPr>
                        <w:widowControl/>
                        <w:numPr>
                          <w:ilvl w:val="1"/>
                          <w:numId w:val="22"/>
                        </w:numPr>
                        <w:spacing w:after="0" w:line="276" w:lineRule="auto"/>
                        <w:jc w:val="left"/>
                        <w:rPr>
                          <w:rFonts w:ascii="Times New Roman" w:hAnsi="Times New Roman"/>
                          <w:lang w:eastAsia="ko-KR"/>
                        </w:rPr>
                      </w:pPr>
                      <w:r w:rsidRPr="006A3764">
                        <w:rPr>
                          <w:rFonts w:ascii="Times New Roman" w:hAnsi="Times New Roman"/>
                          <w:bCs/>
                        </w:rPr>
                        <w:t xml:space="preserve">Specify the </w:t>
                      </w:r>
                      <w:r w:rsidRPr="006A3764">
                        <w:rPr>
                          <w:rFonts w:ascii="Times New Roman" w:eastAsia="等线" w:hAnsi="Times New Roman"/>
                        </w:rPr>
                        <w:t>p</w:t>
                      </w:r>
                      <w:r w:rsidRPr="006A3764">
                        <w:rPr>
                          <w:rFonts w:ascii="Times New Roman" w:hAnsi="Times New Roman"/>
                        </w:rPr>
                        <w:t xml:space="preserve">rotocol </w:t>
                      </w:r>
                      <w:r w:rsidRPr="006A3764">
                        <w:rPr>
                          <w:rFonts w:ascii="Times New Roman" w:eastAsia="等线" w:hAnsi="Times New Roman"/>
                        </w:rPr>
                        <w:t xml:space="preserve">and procedures </w:t>
                      </w:r>
                      <w:r w:rsidRPr="006A3764">
                        <w:rPr>
                          <w:rFonts w:ascii="Times New Roman" w:hAnsi="Times New Roman"/>
                        </w:rPr>
                        <w:t>for SL positioning between UEs (Protocol for Sidelink positioning procedures (SLPP))</w:t>
                      </w:r>
                      <w:r w:rsidRPr="006A3764">
                        <w:rPr>
                          <w:rFonts w:ascii="Times New Roman" w:hAnsi="Times New Roman"/>
                          <w:lang w:eastAsia="ko-KR"/>
                        </w:rPr>
                        <w:t xml:space="preserve">. </w:t>
                      </w:r>
                    </w:p>
                    <w:p w14:paraId="3169CC78" w14:textId="77777777" w:rsidR="006A3764" w:rsidRPr="006A3764" w:rsidRDefault="006A3764" w:rsidP="006A3764">
                      <w:pPr>
                        <w:widowControl/>
                        <w:numPr>
                          <w:ilvl w:val="1"/>
                          <w:numId w:val="22"/>
                        </w:numPr>
                        <w:spacing w:after="0" w:line="276" w:lineRule="auto"/>
                        <w:jc w:val="left"/>
                        <w:rPr>
                          <w:rFonts w:ascii="Times New Roman" w:eastAsia="宋体" w:hAnsi="Times New Roman"/>
                          <w:lang w:eastAsia="ko-KR"/>
                        </w:rPr>
                      </w:pPr>
                      <w:r w:rsidRPr="006A3764">
                        <w:rPr>
                          <w:rFonts w:ascii="Times New Roman" w:hAnsi="Times New Roman"/>
                          <w:bCs/>
                        </w:rPr>
                        <w:t xml:space="preserve">Specify the </w:t>
                      </w:r>
                      <w:r w:rsidRPr="006A3764">
                        <w:rPr>
                          <w:rFonts w:ascii="Times New Roman" w:eastAsia="等线" w:hAnsi="Times New Roman"/>
                        </w:rPr>
                        <w:t>protocol and procedures for SL positioning between UEs and a single LMF for in coverage scenario only, including joint PC5-Uu scenarios</w:t>
                      </w:r>
                      <w:r w:rsidRPr="006A3764">
                        <w:rPr>
                          <w:rFonts w:ascii="Times New Roman" w:eastAsia="MS Mincho" w:hAnsi="Times New Roman"/>
                        </w:rPr>
                        <w:t xml:space="preserve">. </w:t>
                      </w:r>
                    </w:p>
                    <w:p w14:paraId="42D5D9D5" w14:textId="77777777" w:rsidR="006A3764" w:rsidRPr="006A3764" w:rsidRDefault="006A3764" w:rsidP="006A3764">
                      <w:pPr>
                        <w:widowControl/>
                        <w:numPr>
                          <w:ilvl w:val="2"/>
                          <w:numId w:val="22"/>
                        </w:numPr>
                        <w:spacing w:after="0" w:line="276" w:lineRule="auto"/>
                        <w:jc w:val="left"/>
                        <w:rPr>
                          <w:rFonts w:ascii="Times New Roman" w:eastAsia="宋体" w:hAnsi="Times New Roman"/>
                          <w:lang w:eastAsia="ko-KR"/>
                        </w:rPr>
                      </w:pPr>
                      <w:r w:rsidRPr="006A3764">
                        <w:rPr>
                          <w:rFonts w:ascii="Times New Roman" w:hAnsi="Times New Roman"/>
                          <w:lang w:eastAsia="ko-KR"/>
                        </w:rPr>
                        <w:t>NOTE: Assumes all involved UEs are served by same LMF.</w:t>
                      </w:r>
                    </w:p>
                    <w:p w14:paraId="211289BC" w14:textId="77777777" w:rsidR="006A3764" w:rsidRPr="006A3764" w:rsidRDefault="006A3764" w:rsidP="006A3764">
                      <w:pPr>
                        <w:widowControl/>
                        <w:numPr>
                          <w:ilvl w:val="1"/>
                          <w:numId w:val="22"/>
                        </w:numPr>
                        <w:spacing w:after="0" w:line="276" w:lineRule="auto"/>
                        <w:jc w:val="left"/>
                        <w:rPr>
                          <w:rFonts w:ascii="Times New Roman" w:hAnsi="Times New Roman"/>
                          <w:lang w:eastAsia="ko-KR"/>
                        </w:rPr>
                      </w:pPr>
                      <w:r w:rsidRPr="006A3764">
                        <w:rPr>
                          <w:rFonts w:ascii="Times New Roman" w:hAnsi="Times New Roman"/>
                          <w:lang w:eastAsia="ko-KR"/>
                        </w:rPr>
                        <w:t>For SL-TDOA, RAN2 will not work on procedures for synchronization of the anchor UEs. RAN2 can discuss and implement agreed RAN1 parameters related to synchronization.</w:t>
                      </w:r>
                    </w:p>
                    <w:p w14:paraId="0D42AE56" w14:textId="77777777" w:rsidR="006A3764" w:rsidRDefault="006A3764"/>
                  </w:txbxContent>
                </v:textbox>
              </v:shape>
            </w:pict>
          </mc:Fallback>
        </mc:AlternateContent>
      </w:r>
    </w:p>
    <w:p w14:paraId="040400A4" w14:textId="77777777" w:rsidR="00BF2BB6" w:rsidRDefault="00BF2BB6" w:rsidP="00A13B4E">
      <w:pPr>
        <w:spacing w:before="120" w:after="0"/>
        <w:rPr>
          <w:rFonts w:ascii="Times New Roman" w:hAnsi="Times New Roman"/>
        </w:rPr>
      </w:pPr>
    </w:p>
    <w:p w14:paraId="1D55BE18" w14:textId="77777777" w:rsidR="00BF2BB6" w:rsidRDefault="00BF2BB6" w:rsidP="00A13B4E">
      <w:pPr>
        <w:spacing w:before="120" w:after="0"/>
        <w:rPr>
          <w:rFonts w:ascii="Times New Roman" w:hAnsi="Times New Roman"/>
        </w:rPr>
      </w:pPr>
    </w:p>
    <w:p w14:paraId="74C5E3FA" w14:textId="77777777" w:rsidR="00BF2BB6" w:rsidRDefault="00BF2BB6" w:rsidP="00A13B4E">
      <w:pPr>
        <w:spacing w:before="120" w:after="0"/>
        <w:rPr>
          <w:rFonts w:ascii="Times New Roman" w:hAnsi="Times New Roman"/>
        </w:rPr>
      </w:pPr>
    </w:p>
    <w:p w14:paraId="1E11B8CB" w14:textId="77777777" w:rsidR="00BF2BB6" w:rsidRDefault="00BF2BB6" w:rsidP="00A13B4E">
      <w:pPr>
        <w:spacing w:before="120" w:after="0"/>
        <w:rPr>
          <w:rFonts w:ascii="Times New Roman" w:hAnsi="Times New Roman"/>
        </w:rPr>
      </w:pPr>
    </w:p>
    <w:p w14:paraId="5A37AA93" w14:textId="3F927331" w:rsidR="00BF2BB6" w:rsidRDefault="00BF2BB6" w:rsidP="00A13B4E">
      <w:pPr>
        <w:spacing w:before="120" w:after="0"/>
        <w:rPr>
          <w:rFonts w:ascii="Times New Roman" w:hAnsi="Times New Roman"/>
        </w:rPr>
      </w:pPr>
    </w:p>
    <w:p w14:paraId="7059F08C" w14:textId="456E0B38" w:rsidR="006A3764" w:rsidRDefault="006A3764" w:rsidP="00A13B4E">
      <w:pPr>
        <w:spacing w:before="120" w:after="0"/>
        <w:rPr>
          <w:rFonts w:ascii="Times New Roman" w:hAnsi="Times New Roman"/>
        </w:rPr>
      </w:pPr>
    </w:p>
    <w:p w14:paraId="29B12D99" w14:textId="0D2F20A6" w:rsidR="006A3764" w:rsidRDefault="006A3764" w:rsidP="00A13B4E">
      <w:pPr>
        <w:spacing w:before="120" w:after="0"/>
        <w:rPr>
          <w:rFonts w:ascii="Times New Roman" w:hAnsi="Times New Roman"/>
        </w:rPr>
      </w:pPr>
    </w:p>
    <w:p w14:paraId="64044084" w14:textId="122BFB59" w:rsidR="006A3764" w:rsidRDefault="006A3764" w:rsidP="00A13B4E">
      <w:pPr>
        <w:spacing w:before="120" w:after="0"/>
        <w:rPr>
          <w:rFonts w:ascii="Times New Roman" w:hAnsi="Times New Roman"/>
        </w:rPr>
      </w:pPr>
    </w:p>
    <w:p w14:paraId="4698AED6" w14:textId="77777777" w:rsidR="006A3764" w:rsidRDefault="006A3764" w:rsidP="00A13B4E">
      <w:pPr>
        <w:spacing w:before="120" w:after="0"/>
        <w:rPr>
          <w:rFonts w:ascii="Times New Roman" w:hAnsi="Times New Roman"/>
        </w:rPr>
      </w:pPr>
    </w:p>
    <w:p w14:paraId="007F74EE" w14:textId="549DEB32" w:rsidR="00A13B4E" w:rsidRDefault="00870BD2" w:rsidP="00A13B4E">
      <w:pPr>
        <w:spacing w:before="120" w:after="0"/>
        <w:rPr>
          <w:rFonts w:ascii="Times New Roman" w:hAnsi="Times New Roman"/>
        </w:rPr>
      </w:pPr>
      <w:r>
        <w:rPr>
          <w:rFonts w:ascii="Times New Roman" w:hAnsi="Times New Roman" w:hint="eastAsia"/>
        </w:rPr>
        <w:t>I</w:t>
      </w:r>
      <w:r>
        <w:rPr>
          <w:rFonts w:ascii="Times New Roman" w:hAnsi="Times New Roman"/>
        </w:rPr>
        <w:t>n the</w:t>
      </w:r>
      <w:r w:rsidR="002C70AB">
        <w:rPr>
          <w:rFonts w:ascii="Times New Roman" w:hAnsi="Times New Roman"/>
        </w:rPr>
        <w:t xml:space="preserve"> last RAN2 #12</w:t>
      </w:r>
      <w:r w:rsidR="006A3764">
        <w:rPr>
          <w:rFonts w:ascii="Times New Roman" w:hAnsi="Times New Roman"/>
        </w:rPr>
        <w:t>3</w:t>
      </w:r>
      <w:r w:rsidR="002C70AB">
        <w:rPr>
          <w:rFonts w:ascii="Times New Roman" w:hAnsi="Times New Roman"/>
        </w:rPr>
        <w:t xml:space="preserve"> meetin</w:t>
      </w:r>
      <w:r w:rsidR="00057F2F">
        <w:rPr>
          <w:rFonts w:ascii="Times New Roman" w:hAnsi="Times New Roman"/>
        </w:rPr>
        <w:t>g</w:t>
      </w:r>
      <w:r w:rsidR="002C70AB">
        <w:rPr>
          <w:rFonts w:ascii="Times New Roman" w:hAnsi="Times New Roman"/>
        </w:rPr>
        <w:t>, agreements r</w:t>
      </w:r>
      <w:r w:rsidR="00316B44">
        <w:rPr>
          <w:rFonts w:ascii="Times New Roman" w:hAnsi="Times New Roman"/>
        </w:rPr>
        <w:t xml:space="preserve">egarding </w:t>
      </w:r>
      <w:proofErr w:type="spellStart"/>
      <w:r w:rsidR="00316B44">
        <w:rPr>
          <w:rFonts w:ascii="Times New Roman" w:hAnsi="Times New Roman"/>
        </w:rPr>
        <w:t>sidelink</w:t>
      </w:r>
      <w:proofErr w:type="spellEnd"/>
      <w:r w:rsidR="00316B44">
        <w:rPr>
          <w:rFonts w:ascii="Times New Roman" w:hAnsi="Times New Roman"/>
        </w:rPr>
        <w:t xml:space="preserve"> positioning have been achieved as follows:</w:t>
      </w:r>
    </w:p>
    <w:p w14:paraId="1A3F74D7" w14:textId="2A6B8A36" w:rsidR="006D7E91" w:rsidRDefault="00B375A3" w:rsidP="00252B99">
      <w:pPr>
        <w:rPr>
          <w:rFonts w:ascii="Times New Roman" w:hAnsi="Times New Roman"/>
        </w:rPr>
      </w:pPr>
      <w:r>
        <w:rPr>
          <w:rFonts w:ascii="Times New Roman" w:hAnsi="Times New Roman"/>
          <w:noProof/>
        </w:rPr>
        <mc:AlternateContent>
          <mc:Choice Requires="wps">
            <w:drawing>
              <wp:anchor distT="0" distB="0" distL="114300" distR="114300" simplePos="0" relativeHeight="251659264" behindDoc="0" locked="0" layoutInCell="1" allowOverlap="1" wp14:anchorId="512D4C38" wp14:editId="63C838FB">
                <wp:simplePos x="0" y="0"/>
                <wp:positionH relativeFrom="margin">
                  <wp:posOffset>314638</wp:posOffset>
                </wp:positionH>
                <wp:positionV relativeFrom="paragraph">
                  <wp:posOffset>27165</wp:posOffset>
                </wp:positionV>
                <wp:extent cx="5829612" cy="2856015"/>
                <wp:effectExtent l="0" t="0" r="19050" b="20955"/>
                <wp:wrapNone/>
                <wp:docPr id="1" name="文本框 1"/>
                <wp:cNvGraphicFramePr/>
                <a:graphic xmlns:a="http://schemas.openxmlformats.org/drawingml/2006/main">
                  <a:graphicData uri="http://schemas.microsoft.com/office/word/2010/wordprocessingShape">
                    <wps:wsp>
                      <wps:cNvSpPr txBox="1"/>
                      <wps:spPr>
                        <a:xfrm>
                          <a:off x="0" y="0"/>
                          <a:ext cx="5829612" cy="2856015"/>
                        </a:xfrm>
                        <a:prstGeom prst="rect">
                          <a:avLst/>
                        </a:prstGeom>
                        <a:solidFill>
                          <a:schemeClr val="lt1"/>
                        </a:solidFill>
                        <a:ln w="6350">
                          <a:solidFill>
                            <a:prstClr val="black"/>
                          </a:solidFill>
                        </a:ln>
                      </wps:spPr>
                      <wps:txbx>
                        <w:txbxContent>
                          <w:p w14:paraId="47D9FAD6" w14:textId="138DD853" w:rsidR="00932A11" w:rsidRDefault="00932A11" w:rsidP="00CF4263">
                            <w:pPr>
                              <w:rPr>
                                <w:sz w:val="15"/>
                              </w:rPr>
                            </w:pPr>
                            <w:r>
                              <w:rPr>
                                <w:rFonts w:hint="eastAsia"/>
                                <w:sz w:val="15"/>
                              </w:rPr>
                              <w:t>A</w:t>
                            </w:r>
                            <w:r>
                              <w:rPr>
                                <w:sz w:val="15"/>
                              </w:rPr>
                              <w:t>greement:</w:t>
                            </w:r>
                          </w:p>
                          <w:p w14:paraId="15C4E6A7" w14:textId="70FD197D" w:rsidR="00932A11" w:rsidRPr="00316B44" w:rsidRDefault="006A3764" w:rsidP="00C75FA7">
                            <w:pPr>
                              <w:pStyle w:val="ListParagraph"/>
                              <w:numPr>
                                <w:ilvl w:val="0"/>
                                <w:numId w:val="8"/>
                              </w:numPr>
                              <w:rPr>
                                <w:sz w:val="15"/>
                              </w:rPr>
                            </w:pPr>
                            <w:r w:rsidRPr="006A3764">
                              <w:rPr>
                                <w:sz w:val="15"/>
                              </w:rPr>
                              <w:t>For LMF involved SL based positioning, follow SA2 on how to handle LMF involved SL based positioning between UE (who has connection with network), LMF and AMF. FFS on how to handle session for UEs involved in the same LMF involved SL based positioning and the relationship between routing ID/correlation ID and session ID.</w:t>
                            </w:r>
                            <w:r>
                              <w:rPr>
                                <w:sz w:val="15"/>
                              </w:rPr>
                              <w:t xml:space="preserve"> </w:t>
                            </w:r>
                            <w:r w:rsidR="00932A11">
                              <w:rPr>
                                <w:rFonts w:eastAsiaTheme="minorEastAsia" w:hint="eastAsia"/>
                                <w:sz w:val="15"/>
                                <w:lang w:eastAsia="zh-CN"/>
                              </w:rPr>
                              <w:t>S</w:t>
                            </w:r>
                            <w:r w:rsidR="00932A11">
                              <w:rPr>
                                <w:rFonts w:eastAsiaTheme="minorEastAsia"/>
                                <w:sz w:val="15"/>
                                <w:lang w:eastAsia="zh-CN"/>
                              </w:rPr>
                              <w:t>LPP carried over NAS is used between UE and LMF.</w:t>
                            </w:r>
                          </w:p>
                          <w:p w14:paraId="5F39BA8D" w14:textId="77777777" w:rsidR="005D69B7" w:rsidRPr="005D69B7" w:rsidRDefault="005D69B7" w:rsidP="00C75FA7">
                            <w:pPr>
                              <w:pStyle w:val="ListParagraph"/>
                              <w:numPr>
                                <w:ilvl w:val="0"/>
                                <w:numId w:val="14"/>
                              </w:numPr>
                              <w:rPr>
                                <w:sz w:val="15"/>
                              </w:rPr>
                            </w:pPr>
                            <w:r w:rsidRPr="005D69B7">
                              <w:rPr>
                                <w:rFonts w:eastAsiaTheme="minorEastAsia"/>
                                <w:sz w:val="15"/>
                                <w:lang w:eastAsia="zh-CN"/>
                              </w:rPr>
                              <w:t>At least for UE-only operation, introduce explicit field “</w:t>
                            </w:r>
                            <w:proofErr w:type="spellStart"/>
                            <w:r w:rsidRPr="005D69B7">
                              <w:rPr>
                                <w:rFonts w:eastAsiaTheme="minorEastAsia"/>
                                <w:sz w:val="15"/>
                                <w:lang w:eastAsia="zh-CN"/>
                              </w:rPr>
                              <w:t>sessionID</w:t>
                            </w:r>
                            <w:proofErr w:type="spellEnd"/>
                            <w:r w:rsidRPr="005D69B7">
                              <w:rPr>
                                <w:rFonts w:eastAsiaTheme="minorEastAsia"/>
                                <w:sz w:val="15"/>
                                <w:lang w:eastAsia="zh-CN"/>
                              </w:rPr>
                              <w:t>” in SLPP, and put it under message header of SLPP message. FFS how session ID is defined.</w:t>
                            </w:r>
                          </w:p>
                          <w:p w14:paraId="343D3845" w14:textId="77777777" w:rsidR="005D69B7" w:rsidRPr="005D69B7" w:rsidRDefault="005D69B7" w:rsidP="005D69B7">
                            <w:pPr>
                              <w:pStyle w:val="ListParagraph"/>
                              <w:numPr>
                                <w:ilvl w:val="0"/>
                                <w:numId w:val="14"/>
                              </w:numPr>
                              <w:rPr>
                                <w:sz w:val="15"/>
                                <w:lang w:eastAsia="zh-CN"/>
                              </w:rPr>
                            </w:pPr>
                            <w:r w:rsidRPr="005D69B7">
                              <w:rPr>
                                <w:sz w:val="15"/>
                                <w:lang w:eastAsia="zh-CN"/>
                              </w:rPr>
                              <w:t>At least for UE-only operation, the UE who receives the LCS request at least needs to:</w:t>
                            </w:r>
                          </w:p>
                          <w:p w14:paraId="2BA48277" w14:textId="77777777" w:rsidR="005D69B7" w:rsidRPr="005D69B7" w:rsidRDefault="005D69B7" w:rsidP="005D69B7">
                            <w:pPr>
                              <w:pStyle w:val="ListParagraph"/>
                              <w:ind w:left="420"/>
                              <w:rPr>
                                <w:sz w:val="15"/>
                                <w:lang w:eastAsia="zh-CN"/>
                              </w:rPr>
                            </w:pPr>
                            <w:r w:rsidRPr="005D69B7">
                              <w:rPr>
                                <w:sz w:val="15"/>
                                <w:lang w:eastAsia="zh-CN"/>
                              </w:rPr>
                              <w:t>-</w:t>
                            </w:r>
                            <w:r w:rsidRPr="005D69B7">
                              <w:rPr>
                                <w:sz w:val="15"/>
                                <w:lang w:eastAsia="zh-CN"/>
                              </w:rPr>
                              <w:tab/>
                              <w:t xml:space="preserve">Initiate the first SLPP procedure; </w:t>
                            </w:r>
                          </w:p>
                          <w:p w14:paraId="612DC913" w14:textId="77777777" w:rsidR="005D69B7" w:rsidRPr="005D69B7" w:rsidRDefault="005D69B7" w:rsidP="005D69B7">
                            <w:pPr>
                              <w:pStyle w:val="ListParagraph"/>
                              <w:ind w:left="420"/>
                              <w:rPr>
                                <w:sz w:val="15"/>
                                <w:lang w:eastAsia="zh-CN"/>
                              </w:rPr>
                            </w:pPr>
                            <w:r w:rsidRPr="005D69B7">
                              <w:rPr>
                                <w:sz w:val="15"/>
                                <w:lang w:eastAsia="zh-CN"/>
                              </w:rPr>
                              <w:t>-</w:t>
                            </w:r>
                            <w:r w:rsidRPr="005D69B7">
                              <w:rPr>
                                <w:sz w:val="15"/>
                                <w:lang w:eastAsia="zh-CN"/>
                              </w:rPr>
                              <w:tab/>
                              <w:t xml:space="preserve">Assign the </w:t>
                            </w:r>
                            <w:proofErr w:type="spellStart"/>
                            <w:r w:rsidRPr="005D69B7">
                              <w:rPr>
                                <w:sz w:val="15"/>
                                <w:lang w:eastAsia="zh-CN"/>
                              </w:rPr>
                              <w:t>sessionID</w:t>
                            </w:r>
                            <w:proofErr w:type="spellEnd"/>
                            <w:r w:rsidRPr="005D69B7">
                              <w:rPr>
                                <w:sz w:val="15"/>
                                <w:lang w:eastAsia="zh-CN"/>
                              </w:rPr>
                              <w:t xml:space="preserve">, and include it in the SLPP messages (Rx side should use the received </w:t>
                            </w:r>
                            <w:proofErr w:type="spellStart"/>
                            <w:r w:rsidRPr="005D69B7">
                              <w:rPr>
                                <w:sz w:val="15"/>
                                <w:lang w:eastAsia="zh-CN"/>
                              </w:rPr>
                              <w:t>sessionID</w:t>
                            </w:r>
                            <w:proofErr w:type="spellEnd"/>
                            <w:r w:rsidRPr="005D69B7">
                              <w:rPr>
                                <w:sz w:val="15"/>
                                <w:lang w:eastAsia="zh-CN"/>
                              </w:rPr>
                              <w:t xml:space="preserve"> for messages in the same positioning session).</w:t>
                            </w:r>
                          </w:p>
                          <w:p w14:paraId="1330168F" w14:textId="357B6BB8" w:rsidR="00932A11" w:rsidRDefault="005D69B7" w:rsidP="005D69B7">
                            <w:pPr>
                              <w:pStyle w:val="ListParagraph"/>
                              <w:numPr>
                                <w:ilvl w:val="0"/>
                                <w:numId w:val="14"/>
                              </w:numPr>
                              <w:rPr>
                                <w:sz w:val="15"/>
                              </w:rPr>
                            </w:pPr>
                            <w:r w:rsidRPr="005D69B7">
                              <w:rPr>
                                <w:sz w:val="15"/>
                                <w:lang w:eastAsia="zh-CN"/>
                              </w:rPr>
                              <w:t>FFS  within what scope the session ID is unique.</w:t>
                            </w:r>
                          </w:p>
                          <w:p w14:paraId="5AE03D12" w14:textId="77777777" w:rsidR="005D69B7" w:rsidRPr="00316B44" w:rsidRDefault="005D69B7" w:rsidP="005D69B7">
                            <w:pPr>
                              <w:pStyle w:val="ListParagraph"/>
                              <w:ind w:left="420"/>
                              <w:rPr>
                                <w:sz w:val="15"/>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12D4C38" id="文本框 1" o:spid="_x0000_s1027" type="#_x0000_t202" style="position:absolute;left:0;text-align:left;margin-left:24.75pt;margin-top:2.15pt;width:459pt;height:224.9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" fillcolor="white [3201]" strokeweight=".5pt">
                <v:textbox>
                  <w:txbxContent>
                    <w:p w14:paraId="47D9FAD6" w14:textId="138DD853" w:rsidR="00932A11" w:rsidRDefault="00932A11" w:rsidP="00CF4263">
                      <w:pPr>
                        <w:rPr>
                          <w:sz w:val="15"/>
                        </w:rPr>
                      </w:pPr>
                      <w:r>
                        <w:rPr>
                          <w:rFonts w:hint="eastAsia"/>
                          <w:sz w:val="15"/>
                        </w:rPr>
                        <w:t>A</w:t>
                      </w:r>
                      <w:r>
                        <w:rPr>
                          <w:sz w:val="15"/>
                        </w:rPr>
                        <w:t>greement:</w:t>
                      </w:r>
                    </w:p>
                    <w:p w14:paraId="15C4E6A7" w14:textId="70FD197D" w:rsidR="00932A11" w:rsidRPr="00316B44" w:rsidRDefault="006A3764" w:rsidP="00C75FA7">
                      <w:pPr>
                        <w:pStyle w:val="ListParagraph"/>
                        <w:numPr>
                          <w:ilvl w:val="0"/>
                          <w:numId w:val="8"/>
                        </w:numPr>
                        <w:rPr>
                          <w:sz w:val="15"/>
                        </w:rPr>
                      </w:pPr>
                      <w:r w:rsidRPr="006A3764">
                        <w:rPr>
                          <w:sz w:val="15"/>
                        </w:rPr>
                        <w:t>For LMF involved SL based positioning, follow SA2 on how to handle LMF involved SL based positioning between UE (who has connection with network), LMF and AMF. FFS on how to handle session for UEs involved in the same LMF involved SL based positioning and the relationship between routing ID/correlation ID and session ID.</w:t>
                      </w:r>
                      <w:r>
                        <w:rPr>
                          <w:sz w:val="15"/>
                        </w:rPr>
                        <w:t xml:space="preserve"> </w:t>
                      </w:r>
                      <w:r w:rsidR="00932A11">
                        <w:rPr>
                          <w:rFonts w:eastAsiaTheme="minorEastAsia" w:hint="eastAsia"/>
                          <w:sz w:val="15"/>
                          <w:lang w:eastAsia="zh-CN"/>
                        </w:rPr>
                        <w:t>S</w:t>
                      </w:r>
                      <w:r w:rsidR="00932A11">
                        <w:rPr>
                          <w:rFonts w:eastAsiaTheme="minorEastAsia"/>
                          <w:sz w:val="15"/>
                          <w:lang w:eastAsia="zh-CN"/>
                        </w:rPr>
                        <w:t>LPP carried over NAS is used between UE and LMF.</w:t>
                      </w:r>
                    </w:p>
                    <w:p w14:paraId="5F39BA8D" w14:textId="77777777" w:rsidR="005D69B7" w:rsidRPr="005D69B7" w:rsidRDefault="005D69B7" w:rsidP="00C75FA7">
                      <w:pPr>
                        <w:pStyle w:val="ListParagraph"/>
                        <w:numPr>
                          <w:ilvl w:val="0"/>
                          <w:numId w:val="14"/>
                        </w:numPr>
                        <w:rPr>
                          <w:sz w:val="15"/>
                        </w:rPr>
                      </w:pPr>
                      <w:r w:rsidRPr="005D69B7">
                        <w:rPr>
                          <w:rFonts w:eastAsiaTheme="minorEastAsia"/>
                          <w:sz w:val="15"/>
                          <w:lang w:eastAsia="zh-CN"/>
                        </w:rPr>
                        <w:t>At least for UE-only operation, introduce explicit field “sessionID” in SLPP, and put it under message header of SLPP message. FFS how session ID is defined.</w:t>
                      </w:r>
                    </w:p>
                    <w:p w14:paraId="343D3845" w14:textId="77777777" w:rsidR="005D69B7" w:rsidRPr="005D69B7" w:rsidRDefault="005D69B7" w:rsidP="005D69B7">
                      <w:pPr>
                        <w:pStyle w:val="ListParagraph"/>
                        <w:numPr>
                          <w:ilvl w:val="0"/>
                          <w:numId w:val="14"/>
                        </w:numPr>
                        <w:rPr>
                          <w:sz w:val="15"/>
                          <w:lang w:eastAsia="zh-CN"/>
                        </w:rPr>
                      </w:pPr>
                      <w:r w:rsidRPr="005D69B7">
                        <w:rPr>
                          <w:sz w:val="15"/>
                          <w:lang w:eastAsia="zh-CN"/>
                        </w:rPr>
                        <w:t>At least for UE-only operation, the UE who receives the LCS request at least needs to:</w:t>
                      </w:r>
                    </w:p>
                    <w:p w14:paraId="2BA48277" w14:textId="77777777" w:rsidR="005D69B7" w:rsidRPr="005D69B7" w:rsidRDefault="005D69B7" w:rsidP="005D69B7">
                      <w:pPr>
                        <w:pStyle w:val="ListParagraph"/>
                        <w:ind w:left="420"/>
                        <w:rPr>
                          <w:sz w:val="15"/>
                          <w:lang w:eastAsia="zh-CN"/>
                        </w:rPr>
                      </w:pPr>
                      <w:r w:rsidRPr="005D69B7">
                        <w:rPr>
                          <w:sz w:val="15"/>
                          <w:lang w:eastAsia="zh-CN"/>
                        </w:rPr>
                        <w:t>-</w:t>
                      </w:r>
                      <w:r w:rsidRPr="005D69B7">
                        <w:rPr>
                          <w:sz w:val="15"/>
                          <w:lang w:eastAsia="zh-CN"/>
                        </w:rPr>
                        <w:tab/>
                        <w:t xml:space="preserve">Initiate the first SLPP procedure; </w:t>
                      </w:r>
                    </w:p>
                    <w:p w14:paraId="612DC913" w14:textId="77777777" w:rsidR="005D69B7" w:rsidRPr="005D69B7" w:rsidRDefault="005D69B7" w:rsidP="005D69B7">
                      <w:pPr>
                        <w:pStyle w:val="ListParagraph"/>
                        <w:ind w:left="420"/>
                        <w:rPr>
                          <w:sz w:val="15"/>
                          <w:lang w:eastAsia="zh-CN"/>
                        </w:rPr>
                      </w:pPr>
                      <w:r w:rsidRPr="005D69B7">
                        <w:rPr>
                          <w:sz w:val="15"/>
                          <w:lang w:eastAsia="zh-CN"/>
                        </w:rPr>
                        <w:t>-</w:t>
                      </w:r>
                      <w:r w:rsidRPr="005D69B7">
                        <w:rPr>
                          <w:sz w:val="15"/>
                          <w:lang w:eastAsia="zh-CN"/>
                        </w:rPr>
                        <w:tab/>
                        <w:t>Assign the sessionID, and include it in the SLPP messages (Rx side should use the received sessionID for messages in the same positioning session).</w:t>
                      </w:r>
                    </w:p>
                    <w:p w14:paraId="1330168F" w14:textId="357B6BB8" w:rsidR="00932A11" w:rsidRDefault="005D69B7" w:rsidP="005D69B7">
                      <w:pPr>
                        <w:pStyle w:val="ListParagraph"/>
                        <w:numPr>
                          <w:ilvl w:val="0"/>
                          <w:numId w:val="14"/>
                        </w:numPr>
                        <w:rPr>
                          <w:sz w:val="15"/>
                        </w:rPr>
                      </w:pPr>
                      <w:proofErr w:type="gramStart"/>
                      <w:r w:rsidRPr="005D69B7">
                        <w:rPr>
                          <w:sz w:val="15"/>
                          <w:lang w:eastAsia="zh-CN"/>
                        </w:rPr>
                        <w:t>FFS  within</w:t>
                      </w:r>
                      <w:proofErr w:type="gramEnd"/>
                      <w:r w:rsidRPr="005D69B7">
                        <w:rPr>
                          <w:sz w:val="15"/>
                          <w:lang w:eastAsia="zh-CN"/>
                        </w:rPr>
                        <w:t xml:space="preserve"> what scope the session ID is unique.</w:t>
                      </w:r>
                    </w:p>
                    <w:p w14:paraId="5AE03D12" w14:textId="77777777" w:rsidR="005D69B7" w:rsidRPr="00316B44" w:rsidRDefault="005D69B7" w:rsidP="005D69B7">
                      <w:pPr>
                        <w:pStyle w:val="ListParagraph"/>
                        <w:ind w:left="420"/>
                        <w:rPr>
                          <w:sz w:val="15"/>
                        </w:rPr>
                      </w:pPr>
                    </w:p>
                  </w:txbxContent>
                </v:textbox>
                <w10:wrap anchorx="margin"/>
              </v:shape>
            </w:pict>
          </mc:Fallback>
        </mc:AlternateContent>
      </w:r>
    </w:p>
    <w:p w14:paraId="49CA0A94" w14:textId="6704B059" w:rsidR="00870BD2" w:rsidRDefault="00870BD2" w:rsidP="00252B99">
      <w:pPr>
        <w:rPr>
          <w:rFonts w:ascii="Times New Roman" w:hAnsi="Times New Roman"/>
        </w:rPr>
      </w:pPr>
    </w:p>
    <w:p w14:paraId="39EE30CE" w14:textId="01D32CF3" w:rsidR="00870BD2" w:rsidRDefault="00870BD2" w:rsidP="00252B99">
      <w:pPr>
        <w:rPr>
          <w:rFonts w:ascii="Times New Roman" w:hAnsi="Times New Roman"/>
        </w:rPr>
      </w:pPr>
    </w:p>
    <w:p w14:paraId="1D701F26" w14:textId="7167C979" w:rsidR="00870BD2" w:rsidRDefault="00870BD2" w:rsidP="00252B99">
      <w:pPr>
        <w:rPr>
          <w:rFonts w:ascii="Times New Roman" w:hAnsi="Times New Roman"/>
        </w:rPr>
      </w:pPr>
    </w:p>
    <w:p w14:paraId="35A9218A" w14:textId="34788B44" w:rsidR="00870BD2" w:rsidRDefault="00870BD2" w:rsidP="00252B99">
      <w:pPr>
        <w:rPr>
          <w:rFonts w:ascii="Times New Roman" w:hAnsi="Times New Roman"/>
        </w:rPr>
      </w:pPr>
    </w:p>
    <w:p w14:paraId="0F838B45" w14:textId="44828832" w:rsidR="00870BD2" w:rsidRDefault="00870BD2" w:rsidP="00252B99">
      <w:pPr>
        <w:rPr>
          <w:rFonts w:ascii="Times New Roman" w:hAnsi="Times New Roman"/>
        </w:rPr>
      </w:pPr>
    </w:p>
    <w:p w14:paraId="5EAFAD7F" w14:textId="149FB7FB" w:rsidR="00870BD2" w:rsidRDefault="00870BD2" w:rsidP="00252B99">
      <w:pPr>
        <w:rPr>
          <w:rFonts w:ascii="Times New Roman" w:hAnsi="Times New Roman"/>
        </w:rPr>
      </w:pPr>
    </w:p>
    <w:p w14:paraId="4E61DFAA" w14:textId="1BCE618A" w:rsidR="00870BD2" w:rsidRDefault="00870BD2" w:rsidP="00252B99">
      <w:pPr>
        <w:rPr>
          <w:rFonts w:ascii="Times New Roman" w:hAnsi="Times New Roman"/>
        </w:rPr>
      </w:pPr>
    </w:p>
    <w:p w14:paraId="5780AA5F" w14:textId="77777777" w:rsidR="00870BD2" w:rsidRDefault="00870BD2" w:rsidP="00252B99">
      <w:pPr>
        <w:rPr>
          <w:rFonts w:ascii="Times New Roman" w:hAnsi="Times New Roman"/>
        </w:rPr>
      </w:pPr>
    </w:p>
    <w:p w14:paraId="1A8DF602" w14:textId="77777777" w:rsidR="006750BB" w:rsidRDefault="006750BB" w:rsidP="00252B99">
      <w:pPr>
        <w:rPr>
          <w:rFonts w:ascii="Times New Roman" w:hAnsi="Times New Roman"/>
        </w:rPr>
      </w:pPr>
    </w:p>
    <w:p w14:paraId="7901822D" w14:textId="77777777" w:rsidR="00D32A77" w:rsidRDefault="00D32A77" w:rsidP="00252B99">
      <w:pPr>
        <w:rPr>
          <w:rFonts w:ascii="Times New Roman" w:hAnsi="Times New Roman"/>
        </w:rPr>
      </w:pPr>
    </w:p>
    <w:p w14:paraId="7AB40186" w14:textId="55B30BA3" w:rsidR="00D32A77" w:rsidRDefault="005D69B7" w:rsidP="00252B99">
      <w:pPr>
        <w:rPr>
          <w:rFonts w:ascii="Times New Roman" w:hAnsi="Times New Roman"/>
        </w:rPr>
      </w:pPr>
      <w:r>
        <w:rPr>
          <w:rFonts w:ascii="Times New Roman" w:hAnsi="Times New Roman"/>
          <w:noProof/>
        </w:rPr>
        <mc:AlternateContent>
          <mc:Choice Requires="wps">
            <w:drawing>
              <wp:anchor distT="0" distB="0" distL="114300" distR="114300" simplePos="0" relativeHeight="251662336" behindDoc="0" locked="0" layoutInCell="1" allowOverlap="1" wp14:anchorId="25B0236B" wp14:editId="070AC843">
                <wp:simplePos x="0" y="0"/>
                <wp:positionH relativeFrom="margin">
                  <wp:posOffset>166197</wp:posOffset>
                </wp:positionH>
                <wp:positionV relativeFrom="paragraph">
                  <wp:posOffset>89065</wp:posOffset>
                </wp:positionV>
                <wp:extent cx="5829612" cy="5094514"/>
                <wp:effectExtent l="0" t="0" r="19050" b="11430"/>
                <wp:wrapNone/>
                <wp:docPr id="3" name="文本框 3"/>
                <wp:cNvGraphicFramePr/>
                <a:graphic xmlns:a="http://schemas.openxmlformats.org/drawingml/2006/main">
                  <a:graphicData uri="http://schemas.microsoft.com/office/word/2010/wordprocessingShape">
                    <wps:wsp>
                      <wps:cNvSpPr txBox="1"/>
                      <wps:spPr>
                        <a:xfrm>
                          <a:off x="0" y="0"/>
                          <a:ext cx="5829612" cy="5094514"/>
                        </a:xfrm>
                        <a:prstGeom prst="rect">
                          <a:avLst/>
                        </a:prstGeom>
                        <a:solidFill>
                          <a:schemeClr val="lt1"/>
                        </a:solidFill>
                        <a:ln w="6350">
                          <a:solidFill>
                            <a:prstClr val="black"/>
                          </a:solidFill>
                        </a:ln>
                      </wps:spPr>
                      <wps:txbx>
                        <w:txbxContent>
                          <w:p w14:paraId="7806D8B9" w14:textId="6DD347FD" w:rsidR="005D69B7" w:rsidRDefault="005D69B7" w:rsidP="005D69B7">
                            <w:pPr>
                              <w:rPr>
                                <w:sz w:val="15"/>
                              </w:rPr>
                            </w:pPr>
                            <w:r>
                              <w:rPr>
                                <w:rFonts w:hint="eastAsia"/>
                                <w:sz w:val="15"/>
                              </w:rPr>
                              <w:t>A</w:t>
                            </w:r>
                            <w:r>
                              <w:rPr>
                                <w:sz w:val="15"/>
                              </w:rPr>
                              <w:t>greement (continue):</w:t>
                            </w:r>
                          </w:p>
                          <w:p w14:paraId="62173FA9" w14:textId="77777777" w:rsidR="005D69B7" w:rsidRPr="005D69B7" w:rsidRDefault="005D69B7" w:rsidP="005D69B7">
                            <w:pPr>
                              <w:pStyle w:val="ListParagraph"/>
                              <w:numPr>
                                <w:ilvl w:val="0"/>
                                <w:numId w:val="23"/>
                              </w:numPr>
                              <w:rPr>
                                <w:sz w:val="15"/>
                              </w:rPr>
                            </w:pPr>
                            <w:r w:rsidRPr="005D69B7">
                              <w:rPr>
                                <w:sz w:val="15"/>
                              </w:rPr>
                              <w:t>At least for UE-only operation, if the UE who receives the LCS request can act as the SL Positioning Server UE, then the UE shall trigger following procedures with each of UEs (UE2-UEn in the figure) in the SLPP session:</w:t>
                            </w:r>
                          </w:p>
                          <w:p w14:paraId="30F21DE0" w14:textId="77777777" w:rsidR="005D69B7" w:rsidRPr="005D69B7" w:rsidRDefault="005D69B7" w:rsidP="005D69B7">
                            <w:pPr>
                              <w:pStyle w:val="ListParagraph"/>
                              <w:ind w:left="420"/>
                              <w:rPr>
                                <w:sz w:val="15"/>
                              </w:rPr>
                            </w:pPr>
                            <w:r w:rsidRPr="005D69B7">
                              <w:rPr>
                                <w:sz w:val="15"/>
                              </w:rPr>
                              <w:t>-</w:t>
                            </w:r>
                            <w:r w:rsidRPr="005D69B7">
                              <w:rPr>
                                <w:sz w:val="15"/>
                              </w:rPr>
                              <w:tab/>
                              <w:t xml:space="preserve">SL Positioning Capability Transfer procedure, </w:t>
                            </w:r>
                          </w:p>
                          <w:p w14:paraId="5370DEEF" w14:textId="77777777" w:rsidR="005D69B7" w:rsidRPr="005D69B7" w:rsidRDefault="005D69B7" w:rsidP="005D69B7">
                            <w:pPr>
                              <w:pStyle w:val="ListParagraph"/>
                              <w:ind w:left="420"/>
                              <w:rPr>
                                <w:sz w:val="15"/>
                              </w:rPr>
                            </w:pPr>
                            <w:r w:rsidRPr="005D69B7">
                              <w:rPr>
                                <w:sz w:val="15"/>
                              </w:rPr>
                              <w:t>-</w:t>
                            </w:r>
                            <w:r w:rsidRPr="005D69B7">
                              <w:rPr>
                                <w:sz w:val="15"/>
                              </w:rPr>
                              <w:tab/>
                              <w:t xml:space="preserve">SL Location Information Transfer (FFS on who decide positioning method) and </w:t>
                            </w:r>
                          </w:p>
                          <w:p w14:paraId="2C255862" w14:textId="77777777" w:rsidR="005D69B7" w:rsidRPr="005D69B7" w:rsidRDefault="005D69B7" w:rsidP="005D69B7">
                            <w:pPr>
                              <w:pStyle w:val="ListParagraph"/>
                              <w:ind w:left="420"/>
                              <w:rPr>
                                <w:sz w:val="15"/>
                              </w:rPr>
                            </w:pPr>
                            <w:r w:rsidRPr="005D69B7">
                              <w:rPr>
                                <w:sz w:val="15"/>
                              </w:rPr>
                              <w:t>-</w:t>
                            </w:r>
                            <w:r w:rsidRPr="005D69B7">
                              <w:rPr>
                                <w:sz w:val="15"/>
                              </w:rPr>
                              <w:tab/>
                              <w:t>SL Positioning Assistance Data exchange (depends on RAN1 discussion on how to select the SL-PRS resources)</w:t>
                            </w:r>
                          </w:p>
                          <w:p w14:paraId="11C78298" w14:textId="27A2E168" w:rsidR="005D69B7" w:rsidRDefault="005D69B7" w:rsidP="005D69B7">
                            <w:pPr>
                              <w:pStyle w:val="ListParagraph"/>
                              <w:numPr>
                                <w:ilvl w:val="0"/>
                                <w:numId w:val="23"/>
                              </w:numPr>
                              <w:rPr>
                                <w:sz w:val="15"/>
                              </w:rPr>
                            </w:pPr>
                            <w:r w:rsidRPr="005D69B7">
                              <w:rPr>
                                <w:sz w:val="15"/>
                              </w:rPr>
                              <w:t>In stage 3 specification, use "Endpoint A" and "Endpoint B” to describe the procedure instead of target UE, anchor UE and server UE concept, e.g. [figure omitted]</w:t>
                            </w:r>
                          </w:p>
                          <w:p w14:paraId="2EAE18C4" w14:textId="2EB5345F" w:rsidR="00D5337C" w:rsidRDefault="00D5337C" w:rsidP="005D69B7">
                            <w:pPr>
                              <w:pStyle w:val="ListParagraph"/>
                              <w:numPr>
                                <w:ilvl w:val="0"/>
                                <w:numId w:val="23"/>
                              </w:numPr>
                              <w:rPr>
                                <w:sz w:val="15"/>
                              </w:rPr>
                            </w:pPr>
                            <w:r w:rsidRPr="00D5337C">
                              <w:rPr>
                                <w:sz w:val="15"/>
                              </w:rPr>
                              <w:t>RAN2 to apply terms of “UE-only Operation” and “Network-based Operation” defined in TS 23.586 by SA2 for SLPP procedures.</w:t>
                            </w:r>
                          </w:p>
                          <w:p w14:paraId="78A6E6B7" w14:textId="21452ECA" w:rsidR="00D5337C" w:rsidRDefault="00D5337C" w:rsidP="00D5337C">
                            <w:pPr>
                              <w:pStyle w:val="ListParagraph"/>
                              <w:numPr>
                                <w:ilvl w:val="0"/>
                                <w:numId w:val="23"/>
                              </w:numPr>
                              <w:rPr>
                                <w:sz w:val="15"/>
                              </w:rPr>
                            </w:pPr>
                            <w:r w:rsidRPr="00D5337C">
                              <w:rPr>
                                <w:sz w:val="15"/>
                              </w:rPr>
                              <w:t>FFS which (if any) additional parameters can be included (as optional or mandatory) in the metadata in the discovery message for anchor and server UE selection; it should be based on technical requirements for the fields and how they will be used.</w:t>
                            </w:r>
                          </w:p>
                          <w:p w14:paraId="5D1CBDD9" w14:textId="77777777" w:rsidR="00D5337C" w:rsidRPr="00D5337C" w:rsidRDefault="00D5337C" w:rsidP="00D5337C">
                            <w:pPr>
                              <w:pStyle w:val="ListParagraph"/>
                              <w:numPr>
                                <w:ilvl w:val="0"/>
                                <w:numId w:val="23"/>
                              </w:numPr>
                              <w:rPr>
                                <w:sz w:val="15"/>
                              </w:rPr>
                            </w:pPr>
                            <w:r w:rsidRPr="00D5337C">
                              <w:rPr>
                                <w:sz w:val="15"/>
                              </w:rPr>
                              <w:t xml:space="preserve">Define 8 priority levels for SL-PRS priority, same as the number of priority levels for SL-SCH. Send a LS to RAN1 and SA2 on RAN2 agreement with the understanding that the SL-PRS priority levels are mapped from </w:t>
                            </w:r>
                            <w:proofErr w:type="spellStart"/>
                            <w:r w:rsidRPr="00D5337C">
                              <w:rPr>
                                <w:sz w:val="15"/>
                              </w:rPr>
                              <w:t>sidelink</w:t>
                            </w:r>
                            <w:proofErr w:type="spellEnd"/>
                            <w:r w:rsidRPr="00D5337C">
                              <w:rPr>
                                <w:sz w:val="15"/>
                              </w:rPr>
                              <w:t xml:space="preserve"> positioning/ranging QoS. (14/14)</w:t>
                            </w:r>
                          </w:p>
                          <w:p w14:paraId="32AC10BD" w14:textId="77777777" w:rsidR="00D5337C" w:rsidRPr="00D5337C" w:rsidRDefault="00D5337C" w:rsidP="00D5337C">
                            <w:pPr>
                              <w:pStyle w:val="ListParagraph"/>
                              <w:numPr>
                                <w:ilvl w:val="0"/>
                                <w:numId w:val="23"/>
                              </w:numPr>
                              <w:rPr>
                                <w:sz w:val="15"/>
                              </w:rPr>
                            </w:pPr>
                            <w:r w:rsidRPr="00D5337C">
                              <w:rPr>
                                <w:sz w:val="15"/>
                              </w:rPr>
                              <w:t>The SL-PRS priority can be provided by the UE’s own high layer when it triggers the SL-PRS transmission. (14/14) The following issues are open and can be raised in the LS for RAN1 input:</w:t>
                            </w:r>
                          </w:p>
                          <w:p w14:paraId="0E0AF383" w14:textId="77777777" w:rsidR="00D5337C" w:rsidRPr="00D5337C" w:rsidRDefault="00D5337C" w:rsidP="00D5337C">
                            <w:pPr>
                              <w:pStyle w:val="ListParagraph"/>
                              <w:numPr>
                                <w:ilvl w:val="0"/>
                                <w:numId w:val="23"/>
                              </w:numPr>
                              <w:rPr>
                                <w:sz w:val="15"/>
                              </w:rPr>
                            </w:pPr>
                            <w:r w:rsidRPr="00D5337C">
                              <w:rPr>
                                <w:sz w:val="15"/>
                              </w:rPr>
                              <w:t></w:t>
                            </w:r>
                            <w:r w:rsidRPr="00D5337C">
                              <w:rPr>
                                <w:sz w:val="15"/>
                              </w:rPr>
                              <w:tab/>
                              <w:t>Whether the UE’s higher layer can provide SL-PRS priority for the SL-PRS triggered by peer UE</w:t>
                            </w:r>
                          </w:p>
                          <w:p w14:paraId="552C9BB1" w14:textId="77777777" w:rsidR="00D5337C" w:rsidRPr="00D5337C" w:rsidRDefault="00D5337C" w:rsidP="00D5337C">
                            <w:pPr>
                              <w:pStyle w:val="ListParagraph"/>
                              <w:numPr>
                                <w:ilvl w:val="0"/>
                                <w:numId w:val="23"/>
                              </w:numPr>
                              <w:rPr>
                                <w:sz w:val="15"/>
                              </w:rPr>
                            </w:pPr>
                            <w:r w:rsidRPr="00D5337C">
                              <w:rPr>
                                <w:sz w:val="15"/>
                              </w:rPr>
                              <w:t></w:t>
                            </w:r>
                            <w:r w:rsidRPr="00D5337C">
                              <w:rPr>
                                <w:sz w:val="15"/>
                              </w:rPr>
                              <w:tab/>
                              <w:t>Whether the peer UE triggers the SL-PRS transmission can provide the SL-PRS priority</w:t>
                            </w:r>
                          </w:p>
                          <w:p w14:paraId="2B5DAA7F" w14:textId="77777777" w:rsidR="00D5337C" w:rsidRPr="00D5337C" w:rsidRDefault="00D5337C" w:rsidP="00D5337C">
                            <w:pPr>
                              <w:pStyle w:val="ListParagraph"/>
                              <w:numPr>
                                <w:ilvl w:val="0"/>
                                <w:numId w:val="23"/>
                              </w:numPr>
                              <w:rPr>
                                <w:sz w:val="15"/>
                              </w:rPr>
                            </w:pPr>
                            <w:r w:rsidRPr="00D5337C">
                              <w:rPr>
                                <w:sz w:val="15"/>
                              </w:rPr>
                              <w:t xml:space="preserve">When aperiodic/one-shot SL-PRS transmission is triggered for UE configured with Scheme 1 SL-PRS resource allocation, at least for the case when LMF is not involved in giving the grant, design a new MAC CE for the UE to send to the </w:t>
                            </w:r>
                            <w:proofErr w:type="spellStart"/>
                            <w:r w:rsidRPr="00D5337C">
                              <w:rPr>
                                <w:sz w:val="15"/>
                              </w:rPr>
                              <w:t>gNB</w:t>
                            </w:r>
                            <w:proofErr w:type="spellEnd"/>
                            <w:r w:rsidRPr="00D5337C">
                              <w:rPr>
                                <w:sz w:val="15"/>
                              </w:rPr>
                              <w:t xml:space="preserve"> for SL-PRS resource request. (12/14) FFS when LMF is involved.</w:t>
                            </w:r>
                          </w:p>
                          <w:p w14:paraId="436291C5" w14:textId="77777777" w:rsidR="00D5337C" w:rsidRPr="00D5337C" w:rsidRDefault="00D5337C" w:rsidP="00D5337C">
                            <w:pPr>
                              <w:pStyle w:val="ListParagraph"/>
                              <w:numPr>
                                <w:ilvl w:val="0"/>
                                <w:numId w:val="23"/>
                              </w:numPr>
                              <w:rPr>
                                <w:sz w:val="15"/>
                              </w:rPr>
                            </w:pPr>
                            <w:r w:rsidRPr="00D5337C">
                              <w:rPr>
                                <w:sz w:val="15"/>
                              </w:rPr>
                              <w:t xml:space="preserve">At least when periodic SL-PRS transmission is triggered for UE configured with Scheme 1 SL-PRS resource allocation, at least for the case when LMF is not involved in giving the grant, the UE sends an RRC message to the </w:t>
                            </w:r>
                            <w:proofErr w:type="spellStart"/>
                            <w:r w:rsidRPr="00D5337C">
                              <w:rPr>
                                <w:sz w:val="15"/>
                              </w:rPr>
                              <w:t>gNB</w:t>
                            </w:r>
                            <w:proofErr w:type="spellEnd"/>
                            <w:r w:rsidRPr="00D5337C">
                              <w:rPr>
                                <w:sz w:val="15"/>
                              </w:rPr>
                              <w:t xml:space="preserve"> for providing the assistance information for CG configuration. (13/14) FFS when the LMF is involved.</w:t>
                            </w:r>
                          </w:p>
                          <w:p w14:paraId="7620B1A1" w14:textId="377EFEEB" w:rsidR="00D5337C" w:rsidRPr="005D69B7" w:rsidRDefault="00D5337C" w:rsidP="00D5337C">
                            <w:pPr>
                              <w:pStyle w:val="ListParagraph"/>
                              <w:numPr>
                                <w:ilvl w:val="0"/>
                                <w:numId w:val="23"/>
                              </w:numPr>
                              <w:rPr>
                                <w:sz w:val="15"/>
                              </w:rPr>
                            </w:pPr>
                            <w:r w:rsidRPr="00D5337C">
                              <w:rPr>
                                <w:sz w:val="15"/>
                              </w:rPr>
                              <w:t>Support CBR measurement on both shared and dedicated resource pool for SL-PRS transmission. (14/14)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5B0236B" id="文本框 3" o:spid="_x0000_s1028" type="#_x0000_t202" style="position:absolute;left:0;text-align:left;margin-left:13.1pt;margin-top:7pt;width:459pt;height:401.15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" fillcolor="white [3201]" strokeweight=".5pt">
                <v:textbox>
                  <w:txbxContent>
                    <w:p w14:paraId="7806D8B9" w14:textId="6DD347FD" w:rsidR="005D69B7" w:rsidRDefault="005D69B7" w:rsidP="005D69B7">
                      <w:pPr>
                        <w:rPr>
                          <w:sz w:val="15"/>
                        </w:rPr>
                      </w:pPr>
                      <w:r>
                        <w:rPr>
                          <w:rFonts w:hint="eastAsia"/>
                          <w:sz w:val="15"/>
                        </w:rPr>
                        <w:t>A</w:t>
                      </w:r>
                      <w:r>
                        <w:rPr>
                          <w:sz w:val="15"/>
                        </w:rPr>
                        <w:t>greement (continue):</w:t>
                      </w:r>
                    </w:p>
                    <w:p w14:paraId="62173FA9" w14:textId="77777777" w:rsidR="005D69B7" w:rsidRPr="005D69B7" w:rsidRDefault="005D69B7" w:rsidP="005D69B7">
                      <w:pPr>
                        <w:pStyle w:val="ListParagraph"/>
                        <w:numPr>
                          <w:ilvl w:val="0"/>
                          <w:numId w:val="23"/>
                        </w:numPr>
                        <w:rPr>
                          <w:sz w:val="15"/>
                        </w:rPr>
                      </w:pPr>
                      <w:r w:rsidRPr="005D69B7">
                        <w:rPr>
                          <w:sz w:val="15"/>
                        </w:rPr>
                        <w:t>At least for UE-only operation, if the UE who receives the LCS request can act as the SL Positioning Server UE, then the UE shall trigger following procedures with each of UEs (UE2-UEn in the figure) in the SLPP session:</w:t>
                      </w:r>
                    </w:p>
                    <w:p w14:paraId="30F21DE0" w14:textId="77777777" w:rsidR="005D69B7" w:rsidRPr="005D69B7" w:rsidRDefault="005D69B7" w:rsidP="005D69B7">
                      <w:pPr>
                        <w:pStyle w:val="ListParagraph"/>
                        <w:ind w:left="420"/>
                        <w:rPr>
                          <w:sz w:val="15"/>
                        </w:rPr>
                      </w:pPr>
                      <w:r w:rsidRPr="005D69B7">
                        <w:rPr>
                          <w:sz w:val="15"/>
                        </w:rPr>
                        <w:t>-</w:t>
                      </w:r>
                      <w:r w:rsidRPr="005D69B7">
                        <w:rPr>
                          <w:sz w:val="15"/>
                        </w:rPr>
                        <w:tab/>
                        <w:t xml:space="preserve">SL Positioning Capability Transfer procedure, </w:t>
                      </w:r>
                    </w:p>
                    <w:p w14:paraId="5370DEEF" w14:textId="77777777" w:rsidR="005D69B7" w:rsidRPr="005D69B7" w:rsidRDefault="005D69B7" w:rsidP="005D69B7">
                      <w:pPr>
                        <w:pStyle w:val="ListParagraph"/>
                        <w:ind w:left="420"/>
                        <w:rPr>
                          <w:sz w:val="15"/>
                        </w:rPr>
                      </w:pPr>
                      <w:r w:rsidRPr="005D69B7">
                        <w:rPr>
                          <w:sz w:val="15"/>
                        </w:rPr>
                        <w:t>-</w:t>
                      </w:r>
                      <w:r w:rsidRPr="005D69B7">
                        <w:rPr>
                          <w:sz w:val="15"/>
                        </w:rPr>
                        <w:tab/>
                        <w:t xml:space="preserve">SL Location Information Transfer (FFS on who decide positioning method) and </w:t>
                      </w:r>
                    </w:p>
                    <w:p w14:paraId="2C255862" w14:textId="77777777" w:rsidR="005D69B7" w:rsidRPr="005D69B7" w:rsidRDefault="005D69B7" w:rsidP="005D69B7">
                      <w:pPr>
                        <w:pStyle w:val="ListParagraph"/>
                        <w:ind w:left="420"/>
                        <w:rPr>
                          <w:sz w:val="15"/>
                        </w:rPr>
                      </w:pPr>
                      <w:r w:rsidRPr="005D69B7">
                        <w:rPr>
                          <w:sz w:val="15"/>
                        </w:rPr>
                        <w:t>-</w:t>
                      </w:r>
                      <w:r w:rsidRPr="005D69B7">
                        <w:rPr>
                          <w:sz w:val="15"/>
                        </w:rPr>
                        <w:tab/>
                        <w:t>SL Positioning Assistance Data exchange (depends on RAN1 discussion on how to select the SL-PRS resources)</w:t>
                      </w:r>
                    </w:p>
                    <w:p w14:paraId="11C78298" w14:textId="27A2E168" w:rsidR="005D69B7" w:rsidRDefault="005D69B7" w:rsidP="005D69B7">
                      <w:pPr>
                        <w:pStyle w:val="ListParagraph"/>
                        <w:numPr>
                          <w:ilvl w:val="0"/>
                          <w:numId w:val="23"/>
                        </w:numPr>
                        <w:rPr>
                          <w:sz w:val="15"/>
                        </w:rPr>
                      </w:pPr>
                      <w:r w:rsidRPr="005D69B7">
                        <w:rPr>
                          <w:sz w:val="15"/>
                        </w:rPr>
                        <w:t>In stage 3 specification, use "Endpoint A" and "Endpoint B” to describe the procedure instead of target UE, anchor UE and server UE concept, e.g. [figure omitted]</w:t>
                      </w:r>
                    </w:p>
                    <w:p w14:paraId="2EAE18C4" w14:textId="2EB5345F" w:rsidR="00D5337C" w:rsidRDefault="00D5337C" w:rsidP="005D69B7">
                      <w:pPr>
                        <w:pStyle w:val="ListParagraph"/>
                        <w:numPr>
                          <w:ilvl w:val="0"/>
                          <w:numId w:val="23"/>
                        </w:numPr>
                        <w:rPr>
                          <w:sz w:val="15"/>
                        </w:rPr>
                      </w:pPr>
                      <w:r w:rsidRPr="00D5337C">
                        <w:rPr>
                          <w:sz w:val="15"/>
                        </w:rPr>
                        <w:t>RAN2 to apply terms of “UE-only Operation” and “Network-based Operation” defined in TS 23.586 by SA2 for SLPP procedures.</w:t>
                      </w:r>
                    </w:p>
                    <w:p w14:paraId="78A6E6B7" w14:textId="21452ECA" w:rsidR="00D5337C" w:rsidRDefault="00D5337C" w:rsidP="00D5337C">
                      <w:pPr>
                        <w:pStyle w:val="ListParagraph"/>
                        <w:numPr>
                          <w:ilvl w:val="0"/>
                          <w:numId w:val="23"/>
                        </w:numPr>
                        <w:rPr>
                          <w:sz w:val="15"/>
                        </w:rPr>
                      </w:pPr>
                      <w:r w:rsidRPr="00D5337C">
                        <w:rPr>
                          <w:sz w:val="15"/>
                        </w:rPr>
                        <w:t>FFS which (if any) additional parameters can be included (as optional or mandatory) in the metadata in the discovery message for anchor and server UE selection; it should be based on technical requirements for the fields and how they will be used.</w:t>
                      </w:r>
                    </w:p>
                    <w:p w14:paraId="5D1CBDD9" w14:textId="77777777" w:rsidR="00D5337C" w:rsidRPr="00D5337C" w:rsidRDefault="00D5337C" w:rsidP="00D5337C">
                      <w:pPr>
                        <w:pStyle w:val="ListParagraph"/>
                        <w:numPr>
                          <w:ilvl w:val="0"/>
                          <w:numId w:val="23"/>
                        </w:numPr>
                        <w:rPr>
                          <w:sz w:val="15"/>
                        </w:rPr>
                      </w:pPr>
                      <w:r w:rsidRPr="00D5337C">
                        <w:rPr>
                          <w:sz w:val="15"/>
                        </w:rPr>
                        <w:t>Define 8 priority levels for SL-PRS priority, same as the number of priority levels for SL-SCH. Send a LS to RAN1 and SA2 on RAN2 agreement with the understanding that the SL-PRS priority levels are mapped from sidelink positioning/ranging QoS. (14/14)</w:t>
                      </w:r>
                    </w:p>
                    <w:p w14:paraId="32AC10BD" w14:textId="77777777" w:rsidR="00D5337C" w:rsidRPr="00D5337C" w:rsidRDefault="00D5337C" w:rsidP="00D5337C">
                      <w:pPr>
                        <w:pStyle w:val="ListParagraph"/>
                        <w:numPr>
                          <w:ilvl w:val="0"/>
                          <w:numId w:val="23"/>
                        </w:numPr>
                        <w:rPr>
                          <w:sz w:val="15"/>
                        </w:rPr>
                      </w:pPr>
                      <w:r w:rsidRPr="00D5337C">
                        <w:rPr>
                          <w:sz w:val="15"/>
                        </w:rPr>
                        <w:t>The SL-PRS priority can be provided by the UE’s own high layer when it triggers the SL-PRS transmission. (14/14) The following issues are open and can be raised in the LS for RAN1 input:</w:t>
                      </w:r>
                    </w:p>
                    <w:p w14:paraId="0E0AF383" w14:textId="77777777" w:rsidR="00D5337C" w:rsidRPr="00D5337C" w:rsidRDefault="00D5337C" w:rsidP="00D5337C">
                      <w:pPr>
                        <w:pStyle w:val="ListParagraph"/>
                        <w:numPr>
                          <w:ilvl w:val="0"/>
                          <w:numId w:val="23"/>
                        </w:numPr>
                        <w:rPr>
                          <w:sz w:val="15"/>
                        </w:rPr>
                      </w:pPr>
                      <w:r w:rsidRPr="00D5337C">
                        <w:rPr>
                          <w:sz w:val="15"/>
                        </w:rPr>
                        <w:t></w:t>
                      </w:r>
                      <w:r w:rsidRPr="00D5337C">
                        <w:rPr>
                          <w:sz w:val="15"/>
                        </w:rPr>
                        <w:tab/>
                        <w:t>Whether the UE’s higher layer can provide SL-PRS priority for the SL-PRS triggered by peer UE</w:t>
                      </w:r>
                    </w:p>
                    <w:p w14:paraId="552C9BB1" w14:textId="77777777" w:rsidR="00D5337C" w:rsidRPr="00D5337C" w:rsidRDefault="00D5337C" w:rsidP="00D5337C">
                      <w:pPr>
                        <w:pStyle w:val="ListParagraph"/>
                        <w:numPr>
                          <w:ilvl w:val="0"/>
                          <w:numId w:val="23"/>
                        </w:numPr>
                        <w:rPr>
                          <w:sz w:val="15"/>
                        </w:rPr>
                      </w:pPr>
                      <w:r w:rsidRPr="00D5337C">
                        <w:rPr>
                          <w:sz w:val="15"/>
                        </w:rPr>
                        <w:t></w:t>
                      </w:r>
                      <w:r w:rsidRPr="00D5337C">
                        <w:rPr>
                          <w:sz w:val="15"/>
                        </w:rPr>
                        <w:tab/>
                        <w:t>Whether the peer UE triggers the SL-PRS transmission can provide the SL-PRS priority</w:t>
                      </w:r>
                    </w:p>
                    <w:p w14:paraId="2B5DAA7F" w14:textId="77777777" w:rsidR="00D5337C" w:rsidRPr="00D5337C" w:rsidRDefault="00D5337C" w:rsidP="00D5337C">
                      <w:pPr>
                        <w:pStyle w:val="ListParagraph"/>
                        <w:numPr>
                          <w:ilvl w:val="0"/>
                          <w:numId w:val="23"/>
                        </w:numPr>
                        <w:rPr>
                          <w:sz w:val="15"/>
                        </w:rPr>
                      </w:pPr>
                      <w:r w:rsidRPr="00D5337C">
                        <w:rPr>
                          <w:sz w:val="15"/>
                        </w:rPr>
                        <w:t>When aperiodic/one-shot SL-PRS transmission is triggered for UE configured with Scheme 1 SL-PRS resource allocation, at least for the case when LMF is not involved in giving the grant, design a new MAC CE for the UE to send to the gNB for SL-PRS resource request. (12/14) FFS when LMF is involved.</w:t>
                      </w:r>
                    </w:p>
                    <w:p w14:paraId="436291C5" w14:textId="77777777" w:rsidR="00D5337C" w:rsidRPr="00D5337C" w:rsidRDefault="00D5337C" w:rsidP="00D5337C">
                      <w:pPr>
                        <w:pStyle w:val="ListParagraph"/>
                        <w:numPr>
                          <w:ilvl w:val="0"/>
                          <w:numId w:val="23"/>
                        </w:numPr>
                        <w:rPr>
                          <w:sz w:val="15"/>
                        </w:rPr>
                      </w:pPr>
                      <w:r w:rsidRPr="00D5337C">
                        <w:rPr>
                          <w:sz w:val="15"/>
                        </w:rPr>
                        <w:t>At least when periodic SL-PRS transmission is triggered for UE configured with Scheme 1 SL-PRS resource allocation, at least for the case when LMF is not involved in giving the grant, the UE sends an RRC message to the gNB for providing the assistance information for CG configuration. (13/14) FFS when the LMF is involved.</w:t>
                      </w:r>
                    </w:p>
                    <w:p w14:paraId="7620B1A1" w14:textId="377EFEEB" w:rsidR="00D5337C" w:rsidRPr="005D69B7" w:rsidRDefault="00D5337C" w:rsidP="00D5337C">
                      <w:pPr>
                        <w:pStyle w:val="ListParagraph"/>
                        <w:numPr>
                          <w:ilvl w:val="0"/>
                          <w:numId w:val="23"/>
                        </w:numPr>
                        <w:rPr>
                          <w:sz w:val="15"/>
                        </w:rPr>
                      </w:pPr>
                      <w:r w:rsidRPr="00D5337C">
                        <w:rPr>
                          <w:sz w:val="15"/>
                        </w:rPr>
                        <w:t>Support CBR measurement on both shared and dedicated resource pool for SL-PRS transmission. (14/14)</w:t>
                      </w:r>
                    </w:p>
                  </w:txbxContent>
                </v:textbox>
                <w10:wrap anchorx="margin"/>
              </v:shape>
            </w:pict>
          </mc:Fallback>
        </mc:AlternateContent>
      </w:r>
    </w:p>
    <w:p w14:paraId="59036B05" w14:textId="341762D0" w:rsidR="00D32A77" w:rsidRDefault="00D32A77" w:rsidP="00252B99">
      <w:pPr>
        <w:rPr>
          <w:rFonts w:ascii="Times New Roman" w:hAnsi="Times New Roman"/>
        </w:rPr>
      </w:pPr>
    </w:p>
    <w:p w14:paraId="32D3B2B2" w14:textId="2F210398" w:rsidR="00D32A77" w:rsidRDefault="00D32A77" w:rsidP="00252B99">
      <w:pPr>
        <w:rPr>
          <w:rFonts w:ascii="Times New Roman" w:hAnsi="Times New Roman"/>
        </w:rPr>
      </w:pPr>
    </w:p>
    <w:p w14:paraId="46E42500" w14:textId="67AC4478" w:rsidR="005D69B7" w:rsidRDefault="005D69B7" w:rsidP="00252B99">
      <w:pPr>
        <w:rPr>
          <w:rFonts w:ascii="Times New Roman" w:hAnsi="Times New Roman"/>
        </w:rPr>
      </w:pPr>
    </w:p>
    <w:p w14:paraId="093DFA44" w14:textId="6FB6DFC2" w:rsidR="005D69B7" w:rsidRDefault="005D69B7" w:rsidP="00252B99">
      <w:pPr>
        <w:rPr>
          <w:rFonts w:ascii="Times New Roman" w:hAnsi="Times New Roman"/>
        </w:rPr>
      </w:pPr>
    </w:p>
    <w:p w14:paraId="61949316" w14:textId="1BDBAFE6" w:rsidR="005D69B7" w:rsidRDefault="005D69B7" w:rsidP="00252B99">
      <w:pPr>
        <w:rPr>
          <w:rFonts w:ascii="Times New Roman" w:hAnsi="Times New Roman"/>
        </w:rPr>
      </w:pPr>
    </w:p>
    <w:p w14:paraId="55F7DC86" w14:textId="71F5A94D" w:rsidR="005D69B7" w:rsidRDefault="005D69B7" w:rsidP="00252B99">
      <w:pPr>
        <w:rPr>
          <w:rFonts w:ascii="Times New Roman" w:hAnsi="Times New Roman"/>
        </w:rPr>
      </w:pPr>
    </w:p>
    <w:p w14:paraId="7E8F02A7" w14:textId="4F65B448" w:rsidR="005D69B7" w:rsidRDefault="005D69B7" w:rsidP="00252B99">
      <w:pPr>
        <w:rPr>
          <w:rFonts w:ascii="Times New Roman" w:hAnsi="Times New Roman"/>
        </w:rPr>
      </w:pPr>
    </w:p>
    <w:p w14:paraId="0BC2127D" w14:textId="4233DD08" w:rsidR="005D69B7" w:rsidRDefault="005D69B7" w:rsidP="00252B99">
      <w:pPr>
        <w:rPr>
          <w:rFonts w:ascii="Times New Roman" w:hAnsi="Times New Roman"/>
        </w:rPr>
      </w:pPr>
    </w:p>
    <w:p w14:paraId="11D6FFC9" w14:textId="001F77F9" w:rsidR="005D69B7" w:rsidRDefault="005D69B7" w:rsidP="00252B99">
      <w:pPr>
        <w:rPr>
          <w:rFonts w:ascii="Times New Roman" w:hAnsi="Times New Roman"/>
        </w:rPr>
      </w:pPr>
    </w:p>
    <w:p w14:paraId="524A368A" w14:textId="041B36FC" w:rsidR="005D69B7" w:rsidRDefault="005D69B7" w:rsidP="00252B99">
      <w:pPr>
        <w:rPr>
          <w:rFonts w:ascii="Times New Roman" w:hAnsi="Times New Roman"/>
        </w:rPr>
      </w:pPr>
    </w:p>
    <w:p w14:paraId="23192429" w14:textId="77777777" w:rsidR="005D69B7" w:rsidRDefault="005D69B7" w:rsidP="00252B99">
      <w:pPr>
        <w:rPr>
          <w:rFonts w:ascii="Times New Roman" w:hAnsi="Times New Roman"/>
        </w:rPr>
      </w:pPr>
    </w:p>
    <w:p w14:paraId="3FA8472A" w14:textId="664EC768" w:rsidR="0046211F" w:rsidRDefault="0046211F" w:rsidP="00252B99">
      <w:pPr>
        <w:rPr>
          <w:rFonts w:ascii="Times New Roman" w:hAnsi="Times New Roman"/>
        </w:rPr>
      </w:pPr>
    </w:p>
    <w:p w14:paraId="7744DD16" w14:textId="27E27BF2" w:rsidR="00D5337C" w:rsidRDefault="00D5337C" w:rsidP="00252B99">
      <w:pPr>
        <w:rPr>
          <w:rFonts w:ascii="Times New Roman" w:hAnsi="Times New Roman"/>
        </w:rPr>
      </w:pPr>
    </w:p>
    <w:p w14:paraId="36B9BC92" w14:textId="0E83F5B9" w:rsidR="00D5337C" w:rsidRDefault="00D5337C" w:rsidP="00252B99">
      <w:pPr>
        <w:rPr>
          <w:rFonts w:ascii="Times New Roman" w:hAnsi="Times New Roman"/>
        </w:rPr>
      </w:pPr>
    </w:p>
    <w:p w14:paraId="77767506" w14:textId="16745793" w:rsidR="00D5337C" w:rsidRDefault="00D5337C" w:rsidP="00252B99">
      <w:pPr>
        <w:rPr>
          <w:rFonts w:ascii="Times New Roman" w:hAnsi="Times New Roman"/>
        </w:rPr>
      </w:pPr>
    </w:p>
    <w:p w14:paraId="08506791" w14:textId="0FA1CBE4" w:rsidR="00D5337C" w:rsidRDefault="00D5337C" w:rsidP="00252B99">
      <w:pPr>
        <w:rPr>
          <w:rFonts w:ascii="Times New Roman" w:hAnsi="Times New Roman"/>
        </w:rPr>
      </w:pPr>
    </w:p>
    <w:p w14:paraId="4D17B5BB" w14:textId="21A3A0DA" w:rsidR="00D5337C" w:rsidRDefault="00D5337C" w:rsidP="00252B99">
      <w:pPr>
        <w:rPr>
          <w:rFonts w:ascii="Times New Roman" w:hAnsi="Times New Roman"/>
        </w:rPr>
      </w:pPr>
    </w:p>
    <w:p w14:paraId="1D5E7D7A" w14:textId="4D00603A" w:rsidR="00D5337C" w:rsidRDefault="00D5337C" w:rsidP="00252B99">
      <w:pPr>
        <w:rPr>
          <w:rFonts w:ascii="Times New Roman" w:hAnsi="Times New Roman"/>
        </w:rPr>
      </w:pPr>
    </w:p>
    <w:p w14:paraId="1739567A" w14:textId="77777777" w:rsidR="00D5337C" w:rsidRDefault="00D5337C" w:rsidP="00252B99">
      <w:pPr>
        <w:rPr>
          <w:rFonts w:ascii="Times New Roman" w:hAnsi="Times New Roman"/>
        </w:rPr>
      </w:pPr>
    </w:p>
    <w:p w14:paraId="7FD86FF0" w14:textId="5FA802DC" w:rsidR="00CB7158" w:rsidRPr="00252B99" w:rsidRDefault="00252B99" w:rsidP="00252B99">
      <w:pPr>
        <w:rPr>
          <w:rFonts w:ascii="Times New Roman" w:hAnsi="Times New Roman"/>
        </w:rPr>
      </w:pPr>
      <w:r w:rsidRPr="00252B99">
        <w:rPr>
          <w:rFonts w:ascii="Times New Roman" w:hAnsi="Times New Roman"/>
        </w:rPr>
        <w:t>In this paper, we would like to</w:t>
      </w:r>
      <w:r w:rsidR="001C4D38">
        <w:rPr>
          <w:rFonts w:ascii="Times New Roman" w:hAnsi="Times New Roman"/>
        </w:rPr>
        <w:t xml:space="preserve"> present our views on</w:t>
      </w:r>
      <w:r w:rsidRPr="00252B99">
        <w:rPr>
          <w:rFonts w:ascii="Times New Roman" w:hAnsi="Times New Roman"/>
        </w:rPr>
        <w:t xml:space="preserve"> supporting the </w:t>
      </w:r>
      <w:proofErr w:type="spellStart"/>
      <w:r w:rsidRPr="00252B99">
        <w:rPr>
          <w:rFonts w:ascii="Times New Roman" w:hAnsi="Times New Roman"/>
        </w:rPr>
        <w:t>sidelink</w:t>
      </w:r>
      <w:proofErr w:type="spellEnd"/>
      <w:r w:rsidRPr="00252B99">
        <w:rPr>
          <w:rFonts w:ascii="Times New Roman" w:hAnsi="Times New Roman"/>
        </w:rPr>
        <w:t xml:space="preserve"> positioning in NR</w:t>
      </w:r>
      <w:r w:rsidR="00C96639">
        <w:rPr>
          <w:rFonts w:ascii="Times New Roman" w:hAnsi="Times New Roman"/>
        </w:rPr>
        <w:t xml:space="preserve"> from the perspective of architecture, protocol stack, signaling procedure.</w:t>
      </w:r>
    </w:p>
    <w:p w14:paraId="7650FD6B" w14:textId="0DA4AB4B" w:rsidR="008601BA" w:rsidRPr="003D08C6" w:rsidRDefault="001B040F" w:rsidP="003D08C6">
      <w:pPr>
        <w:pStyle w:val="Heading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Discussion</w:t>
      </w:r>
    </w:p>
    <w:p w14:paraId="3B7D61E0" w14:textId="2CADE4E4" w:rsidR="00A51915" w:rsidRPr="00077D25" w:rsidRDefault="000B0D61" w:rsidP="00077D25">
      <w:pPr>
        <w:pStyle w:val="Heading2"/>
        <w:numPr>
          <w:ilvl w:val="0"/>
          <w:numId w:val="0"/>
        </w:numPr>
        <w:ind w:left="575" w:hanging="575"/>
      </w:pPr>
      <w:r w:rsidRPr="00FA36D6">
        <w:rPr>
          <w:rFonts w:hint="eastAsia"/>
        </w:rPr>
        <w:t>2</w:t>
      </w:r>
      <w:r w:rsidRPr="00FA36D6">
        <w:t>.</w:t>
      </w:r>
      <w:r w:rsidR="003D08C6">
        <w:t>1</w:t>
      </w:r>
      <w:r w:rsidRPr="00FA36D6">
        <w:t xml:space="preserve"> Combination of </w:t>
      </w:r>
      <w:proofErr w:type="spellStart"/>
      <w:r w:rsidRPr="00FA36D6">
        <w:t>Uu</w:t>
      </w:r>
      <w:proofErr w:type="spellEnd"/>
      <w:r w:rsidRPr="00FA36D6">
        <w:t>- and PC5-based positioning</w:t>
      </w:r>
    </w:p>
    <w:p w14:paraId="59F1877E" w14:textId="3AC7EE58" w:rsidR="000B0D61" w:rsidRDefault="000B0D61" w:rsidP="000B0D61">
      <w:pPr>
        <w:rPr>
          <w:rFonts w:ascii="Times New Roman" w:hAnsi="Times New Roman"/>
          <w:lang w:val="en-GB"/>
        </w:rPr>
      </w:pPr>
      <w:r w:rsidRPr="00371252">
        <w:rPr>
          <w:rFonts w:ascii="Times New Roman" w:hAnsi="Times New Roman"/>
          <w:lang w:val="en-GB"/>
        </w:rPr>
        <w:t>As</w:t>
      </w:r>
      <w:r>
        <w:rPr>
          <w:rFonts w:ascii="Times New Roman" w:hAnsi="Times New Roman"/>
          <w:lang w:val="en-GB"/>
        </w:rPr>
        <w:t xml:space="preserve"> well known, the DL-PRS/</w:t>
      </w:r>
      <w:proofErr w:type="spellStart"/>
      <w:r>
        <w:rPr>
          <w:rFonts w:ascii="Times New Roman" w:hAnsi="Times New Roman"/>
          <w:lang w:val="en-GB"/>
        </w:rPr>
        <w:t>SRSp</w:t>
      </w:r>
      <w:proofErr w:type="spellEnd"/>
      <w:r>
        <w:rPr>
          <w:rFonts w:ascii="Times New Roman" w:hAnsi="Times New Roman"/>
          <w:lang w:val="en-GB"/>
        </w:rPr>
        <w:t xml:space="preserve"> propagation path between the UE and the </w:t>
      </w:r>
      <w:proofErr w:type="spellStart"/>
      <w:r>
        <w:rPr>
          <w:rFonts w:ascii="Times New Roman" w:hAnsi="Times New Roman"/>
          <w:lang w:val="en-GB"/>
        </w:rPr>
        <w:t>gNB</w:t>
      </w:r>
      <w:proofErr w:type="spellEnd"/>
      <w:r>
        <w:rPr>
          <w:rFonts w:ascii="Times New Roman" w:hAnsi="Times New Roman"/>
          <w:lang w:val="en-GB"/>
        </w:rPr>
        <w:t xml:space="preserve"> may be blocked or scattered to a large extent in the urban area, which causes NLOS complicated multipath and therefore degrades of the positioning accuracy. However, it should be noted that whether the DL-PRS/</w:t>
      </w:r>
      <w:proofErr w:type="spellStart"/>
      <w:r>
        <w:rPr>
          <w:rFonts w:ascii="Times New Roman" w:hAnsi="Times New Roman"/>
          <w:lang w:val="en-GB"/>
        </w:rPr>
        <w:t>SRSp</w:t>
      </w:r>
      <w:proofErr w:type="spellEnd"/>
      <w:r>
        <w:rPr>
          <w:rFonts w:ascii="Times New Roman" w:hAnsi="Times New Roman"/>
          <w:lang w:val="en-GB"/>
        </w:rPr>
        <w:t xml:space="preserve"> propagation path between a UE and a </w:t>
      </w:r>
      <w:proofErr w:type="spellStart"/>
      <w:r>
        <w:rPr>
          <w:rFonts w:ascii="Times New Roman" w:hAnsi="Times New Roman"/>
          <w:lang w:val="en-GB"/>
        </w:rPr>
        <w:t>gNB</w:t>
      </w:r>
      <w:proofErr w:type="spellEnd"/>
      <w:r>
        <w:rPr>
          <w:rFonts w:ascii="Times New Roman" w:hAnsi="Times New Roman"/>
          <w:lang w:val="en-GB"/>
        </w:rPr>
        <w:t xml:space="preserve"> in a particular scenario should be categorized to NLOS or LOS is only known at the receiver after the practical transmission of such reference signal has been done. </w:t>
      </w:r>
    </w:p>
    <w:p w14:paraId="21E7D0F4" w14:textId="17301D7B" w:rsidR="000B0D61" w:rsidRDefault="000B0D61" w:rsidP="000B0D61">
      <w:pPr>
        <w:rPr>
          <w:rFonts w:ascii="Times New Roman" w:hAnsi="Times New Roman"/>
          <w:b/>
          <w:lang w:val="en-GB"/>
        </w:rPr>
      </w:pPr>
      <w:r w:rsidRPr="00964FF2">
        <w:rPr>
          <w:rFonts w:ascii="Times New Roman" w:hAnsi="Times New Roman"/>
          <w:b/>
          <w:lang w:val="en-GB"/>
        </w:rPr>
        <w:t xml:space="preserve">Observation </w:t>
      </w:r>
      <w:r w:rsidR="00D53A1C">
        <w:rPr>
          <w:rFonts w:ascii="Times New Roman" w:hAnsi="Times New Roman"/>
          <w:b/>
          <w:lang w:val="en-GB"/>
        </w:rPr>
        <w:t>1</w:t>
      </w:r>
      <w:r w:rsidRPr="00964FF2">
        <w:rPr>
          <w:rFonts w:ascii="Times New Roman" w:hAnsi="Times New Roman"/>
          <w:b/>
          <w:lang w:val="en-GB"/>
        </w:rPr>
        <w:t xml:space="preserve">: </w:t>
      </w:r>
      <w:r w:rsidR="00A929EB">
        <w:rPr>
          <w:rFonts w:ascii="Times New Roman" w:hAnsi="Times New Roman"/>
          <w:b/>
          <w:lang w:val="en-GB"/>
        </w:rPr>
        <w:t>whether</w:t>
      </w:r>
      <w:r w:rsidRPr="00964FF2">
        <w:rPr>
          <w:rFonts w:ascii="Times New Roman" w:hAnsi="Times New Roman"/>
          <w:b/>
          <w:lang w:val="en-GB"/>
        </w:rPr>
        <w:t xml:space="preserve"> the DL-PRS/</w:t>
      </w:r>
      <w:proofErr w:type="spellStart"/>
      <w:r w:rsidRPr="00964FF2">
        <w:rPr>
          <w:rFonts w:ascii="Times New Roman" w:hAnsi="Times New Roman"/>
          <w:b/>
          <w:lang w:val="en-GB"/>
        </w:rPr>
        <w:t>SRSp</w:t>
      </w:r>
      <w:proofErr w:type="spellEnd"/>
      <w:r w:rsidRPr="00964FF2">
        <w:rPr>
          <w:rFonts w:ascii="Times New Roman" w:hAnsi="Times New Roman"/>
          <w:b/>
          <w:lang w:val="en-GB"/>
        </w:rPr>
        <w:t xml:space="preserve"> propagation path between a UE and a </w:t>
      </w:r>
      <w:proofErr w:type="spellStart"/>
      <w:r w:rsidRPr="00964FF2">
        <w:rPr>
          <w:rFonts w:ascii="Times New Roman" w:hAnsi="Times New Roman"/>
          <w:b/>
          <w:lang w:val="en-GB"/>
        </w:rPr>
        <w:t>gNB</w:t>
      </w:r>
      <w:proofErr w:type="spellEnd"/>
      <w:r w:rsidRPr="00964FF2">
        <w:rPr>
          <w:rFonts w:ascii="Times New Roman" w:hAnsi="Times New Roman"/>
          <w:b/>
          <w:lang w:val="en-GB"/>
        </w:rPr>
        <w:t xml:space="preserve"> in a particular scenario should be categorized to NLOS or LOS is only known at the receiver after the practical transmission of such </w:t>
      </w:r>
      <w:r w:rsidRPr="00964FF2">
        <w:rPr>
          <w:rFonts w:ascii="Times New Roman" w:hAnsi="Times New Roman"/>
          <w:b/>
          <w:lang w:val="en-GB"/>
        </w:rPr>
        <w:lastRenderedPageBreak/>
        <w:t>reference signal has been done.</w:t>
      </w:r>
    </w:p>
    <w:p w14:paraId="5547F4DC" w14:textId="77777777" w:rsidR="000B0D61" w:rsidRDefault="000B0D61" w:rsidP="000B0D61">
      <w:pPr>
        <w:rPr>
          <w:rFonts w:ascii="Times New Roman" w:hAnsi="Times New Roman"/>
          <w:lang w:val="en-GB"/>
        </w:rPr>
      </w:pPr>
      <w:r>
        <w:rPr>
          <w:rFonts w:ascii="Times New Roman" w:hAnsi="Times New Roman"/>
          <w:lang w:val="en-GB"/>
        </w:rPr>
        <w:t xml:space="preserve">Such observation leads to two modes of adding PC5 based positioning for further calibration of the </w:t>
      </w:r>
      <w:proofErr w:type="spellStart"/>
      <w:r>
        <w:rPr>
          <w:rFonts w:ascii="Times New Roman" w:hAnsi="Times New Roman"/>
          <w:lang w:val="en-GB"/>
        </w:rPr>
        <w:t>Uu</w:t>
      </w:r>
      <w:proofErr w:type="spellEnd"/>
      <w:r>
        <w:rPr>
          <w:rFonts w:ascii="Times New Roman" w:hAnsi="Times New Roman"/>
          <w:lang w:val="en-GB"/>
        </w:rPr>
        <w:t xml:space="preserve"> based positioning result:</w:t>
      </w:r>
    </w:p>
    <w:p w14:paraId="44897C0E" w14:textId="77777777" w:rsidR="000B0D61" w:rsidRDefault="000B0D61" w:rsidP="000B0D61">
      <w:pPr>
        <w:pStyle w:val="ListParagraph"/>
        <w:numPr>
          <w:ilvl w:val="1"/>
          <w:numId w:val="7"/>
        </w:numPr>
        <w:rPr>
          <w:rFonts w:ascii="Times New Roman" w:hAnsi="Times New Roman"/>
          <w:lang w:val="en-GB"/>
        </w:rPr>
      </w:pPr>
      <w:r>
        <w:rPr>
          <w:rFonts w:ascii="Times New Roman" w:hAnsi="Times New Roman" w:hint="eastAsia"/>
          <w:lang w:val="en-GB" w:eastAsia="zh-CN"/>
        </w:rPr>
        <w:t>O</w:t>
      </w:r>
      <w:r>
        <w:rPr>
          <w:rFonts w:ascii="Times New Roman" w:hAnsi="Times New Roman"/>
          <w:lang w:val="en-GB" w:eastAsia="zh-CN"/>
        </w:rPr>
        <w:t xml:space="preserve">ption 1: UE/LMF autonomously triggers PC5 based positioning during the </w:t>
      </w:r>
      <w:proofErr w:type="spellStart"/>
      <w:r>
        <w:rPr>
          <w:rFonts w:ascii="Times New Roman" w:hAnsi="Times New Roman"/>
          <w:lang w:val="en-GB" w:eastAsia="zh-CN"/>
        </w:rPr>
        <w:t>Uu</w:t>
      </w:r>
      <w:proofErr w:type="spellEnd"/>
      <w:r>
        <w:rPr>
          <w:rFonts w:ascii="Times New Roman" w:hAnsi="Times New Roman"/>
          <w:lang w:val="en-GB" w:eastAsia="zh-CN"/>
        </w:rPr>
        <w:t xml:space="preserve"> positioning session, potentially based on pre-configured condition, e.g., detection of NLOS transmission of the DL-PRS/</w:t>
      </w:r>
      <w:proofErr w:type="spellStart"/>
      <w:r>
        <w:rPr>
          <w:rFonts w:ascii="Times New Roman" w:hAnsi="Times New Roman"/>
          <w:lang w:val="en-GB" w:eastAsia="zh-CN"/>
        </w:rPr>
        <w:t>SRSp</w:t>
      </w:r>
      <w:proofErr w:type="spellEnd"/>
      <w:r>
        <w:rPr>
          <w:rFonts w:ascii="Times New Roman" w:hAnsi="Times New Roman"/>
          <w:lang w:val="en-GB" w:eastAsia="zh-CN"/>
        </w:rPr>
        <w:t>, low RSRPP of the received DL-PRS/</w:t>
      </w:r>
      <w:proofErr w:type="spellStart"/>
      <w:r>
        <w:rPr>
          <w:rFonts w:ascii="Times New Roman" w:hAnsi="Times New Roman"/>
          <w:lang w:val="en-GB" w:eastAsia="zh-CN"/>
        </w:rPr>
        <w:t>SRSp</w:t>
      </w:r>
      <w:proofErr w:type="spellEnd"/>
      <w:r>
        <w:rPr>
          <w:rFonts w:ascii="Times New Roman" w:hAnsi="Times New Roman"/>
          <w:lang w:val="en-GB" w:eastAsia="zh-CN"/>
        </w:rPr>
        <w:t>, etc.</w:t>
      </w:r>
    </w:p>
    <w:p w14:paraId="696900A5" w14:textId="77777777" w:rsidR="000B0D61" w:rsidRDefault="000B0D61" w:rsidP="000B0D61">
      <w:pPr>
        <w:pStyle w:val="ListParagraph"/>
        <w:numPr>
          <w:ilvl w:val="1"/>
          <w:numId w:val="7"/>
        </w:numPr>
        <w:rPr>
          <w:rFonts w:ascii="Times New Roman" w:hAnsi="Times New Roman"/>
          <w:lang w:val="en-GB"/>
        </w:rPr>
      </w:pPr>
      <w:r>
        <w:rPr>
          <w:rFonts w:ascii="Times New Roman" w:hAnsi="Times New Roman"/>
          <w:lang w:val="en-GB" w:eastAsia="zh-CN"/>
        </w:rPr>
        <w:t xml:space="preserve">Option 2: LMF triggers PC5+Uu based positioning after the </w:t>
      </w:r>
      <w:proofErr w:type="spellStart"/>
      <w:r>
        <w:rPr>
          <w:rFonts w:ascii="Times New Roman" w:hAnsi="Times New Roman"/>
          <w:lang w:val="en-GB" w:eastAsia="zh-CN"/>
        </w:rPr>
        <w:t>Uu</w:t>
      </w:r>
      <w:proofErr w:type="spellEnd"/>
      <w:r>
        <w:rPr>
          <w:rFonts w:ascii="Times New Roman" w:hAnsi="Times New Roman"/>
          <w:lang w:val="en-GB" w:eastAsia="zh-CN"/>
        </w:rPr>
        <w:t xml:space="preserve"> positioning session is ended. The decision of triggering further PC5 positioning to calibrate the </w:t>
      </w:r>
      <w:proofErr w:type="spellStart"/>
      <w:r>
        <w:rPr>
          <w:rFonts w:ascii="Times New Roman" w:hAnsi="Times New Roman"/>
          <w:lang w:val="en-GB" w:eastAsia="zh-CN"/>
        </w:rPr>
        <w:t>Uu</w:t>
      </w:r>
      <w:proofErr w:type="spellEnd"/>
      <w:r>
        <w:rPr>
          <w:rFonts w:ascii="Times New Roman" w:hAnsi="Times New Roman"/>
          <w:lang w:val="en-GB" w:eastAsia="zh-CN"/>
        </w:rPr>
        <w:t xml:space="preserve"> based positioning could be a result of the bad </w:t>
      </w:r>
      <w:proofErr w:type="spellStart"/>
      <w:r>
        <w:rPr>
          <w:rFonts w:ascii="Times New Roman" w:hAnsi="Times New Roman"/>
          <w:lang w:val="en-GB" w:eastAsia="zh-CN"/>
        </w:rPr>
        <w:t>Uu</w:t>
      </w:r>
      <w:proofErr w:type="spellEnd"/>
      <w:r>
        <w:rPr>
          <w:rFonts w:ascii="Times New Roman" w:hAnsi="Times New Roman"/>
          <w:lang w:val="en-GB" w:eastAsia="zh-CN"/>
        </w:rPr>
        <w:t xml:space="preserve"> positioning result, </w:t>
      </w:r>
      <w:proofErr w:type="spellStart"/>
      <w:r>
        <w:rPr>
          <w:rFonts w:ascii="Times New Roman" w:hAnsi="Times New Roman"/>
          <w:lang w:val="en-GB" w:eastAsia="zh-CN"/>
        </w:rPr>
        <w:t>i</w:t>
      </w:r>
      <w:proofErr w:type="spellEnd"/>
      <w:r>
        <w:rPr>
          <w:rFonts w:ascii="Times New Roman" w:hAnsi="Times New Roman"/>
          <w:lang w:val="en-GB" w:eastAsia="zh-CN"/>
        </w:rPr>
        <w:t xml:space="preserve"> .e., low positioning accuracy or the integrity of the positioning result could not be guaranteed. </w:t>
      </w:r>
    </w:p>
    <w:p w14:paraId="7C4AB8CB" w14:textId="6EA8C068" w:rsidR="000B0D61" w:rsidRDefault="000B0D61" w:rsidP="000B0D61">
      <w:pPr>
        <w:rPr>
          <w:rFonts w:ascii="Times New Roman" w:hAnsi="Times New Roman"/>
          <w:lang w:val="en-GB"/>
        </w:rPr>
      </w:pPr>
      <w:r>
        <w:rPr>
          <w:rFonts w:ascii="Times New Roman" w:hAnsi="Times New Roman"/>
          <w:lang w:val="en-GB"/>
        </w:rPr>
        <w:t>Obviously, Option 2 consumes more time than Option 1 to obtain a satisfied positioning result, due to the fact that new positioning session</w:t>
      </w:r>
      <w:r w:rsidR="00B566D6">
        <w:rPr>
          <w:rFonts w:ascii="Times New Roman" w:hAnsi="Times New Roman"/>
          <w:lang w:val="en-GB"/>
        </w:rPr>
        <w:t xml:space="preserve"> embracing PC5 based positioning signalling flow</w:t>
      </w:r>
      <w:r>
        <w:rPr>
          <w:rFonts w:ascii="Times New Roman" w:hAnsi="Times New Roman"/>
          <w:lang w:val="en-GB"/>
        </w:rPr>
        <w:t xml:space="preserve"> has to be triggered, and the </w:t>
      </w:r>
      <w:proofErr w:type="spellStart"/>
      <w:r>
        <w:rPr>
          <w:rFonts w:ascii="Times New Roman" w:hAnsi="Times New Roman"/>
          <w:lang w:val="en-GB"/>
        </w:rPr>
        <w:t>Uu</w:t>
      </w:r>
      <w:proofErr w:type="spellEnd"/>
      <w:r>
        <w:rPr>
          <w:rFonts w:ascii="Times New Roman" w:hAnsi="Times New Roman"/>
          <w:lang w:val="en-GB"/>
        </w:rPr>
        <w:t xml:space="preserve"> positioning capability and reference signal configuration needs to be transferred again between the UE and the </w:t>
      </w:r>
      <w:proofErr w:type="spellStart"/>
      <w:r>
        <w:rPr>
          <w:rFonts w:ascii="Times New Roman" w:hAnsi="Times New Roman"/>
          <w:lang w:val="en-GB"/>
        </w:rPr>
        <w:t>gNB</w:t>
      </w:r>
      <w:proofErr w:type="spellEnd"/>
      <w:r>
        <w:rPr>
          <w:rFonts w:ascii="Times New Roman" w:hAnsi="Times New Roman"/>
          <w:lang w:val="en-GB"/>
        </w:rPr>
        <w:t xml:space="preserve"> during such new positioning session.</w:t>
      </w:r>
      <w:r w:rsidR="00B566D6">
        <w:rPr>
          <w:rFonts w:ascii="Times New Roman" w:hAnsi="Times New Roman"/>
          <w:lang w:val="en-GB"/>
        </w:rPr>
        <w:t xml:space="preserve"> </w:t>
      </w:r>
    </w:p>
    <w:p w14:paraId="4350BD7E" w14:textId="7102DC8C" w:rsidR="00077D25" w:rsidRDefault="000B0D61" w:rsidP="000B0D61">
      <w:pPr>
        <w:rPr>
          <w:rFonts w:ascii="Times New Roman" w:hAnsi="Times New Roman"/>
          <w:b/>
          <w:lang w:val="en-GB"/>
        </w:rPr>
      </w:pPr>
      <w:r w:rsidRPr="00964FF2">
        <w:rPr>
          <w:rFonts w:ascii="Times New Roman" w:hAnsi="Times New Roman"/>
          <w:b/>
          <w:lang w:val="en-GB"/>
        </w:rPr>
        <w:t xml:space="preserve">Observation </w:t>
      </w:r>
      <w:r w:rsidR="00D53A1C">
        <w:rPr>
          <w:rFonts w:ascii="Times New Roman" w:hAnsi="Times New Roman"/>
          <w:b/>
          <w:lang w:val="en-GB"/>
        </w:rPr>
        <w:t>2</w:t>
      </w:r>
      <w:r w:rsidRPr="00964FF2">
        <w:rPr>
          <w:rFonts w:ascii="Times New Roman" w:hAnsi="Times New Roman"/>
          <w:b/>
          <w:lang w:val="en-GB"/>
        </w:rPr>
        <w:t xml:space="preserve">: </w:t>
      </w:r>
      <w:r w:rsidRPr="00800B5D">
        <w:rPr>
          <w:rFonts w:ascii="Times New Roman" w:hAnsi="Times New Roman"/>
          <w:b/>
          <w:lang w:val="en-GB"/>
        </w:rPr>
        <w:t>Option 2</w:t>
      </w:r>
      <w:r>
        <w:rPr>
          <w:rFonts w:ascii="Times New Roman" w:hAnsi="Times New Roman"/>
          <w:b/>
          <w:lang w:val="en-GB"/>
        </w:rPr>
        <w:t xml:space="preserve"> (LMF triggering PC5+Uu based positioning in a new positioning session)</w:t>
      </w:r>
      <w:r w:rsidRPr="00800B5D">
        <w:rPr>
          <w:rFonts w:ascii="Times New Roman" w:hAnsi="Times New Roman"/>
          <w:b/>
          <w:lang w:val="en-GB"/>
        </w:rPr>
        <w:t xml:space="preserve"> may consume more time than Option 1</w:t>
      </w:r>
      <w:r>
        <w:rPr>
          <w:rFonts w:ascii="Times New Roman" w:hAnsi="Times New Roman"/>
          <w:b/>
          <w:lang w:val="en-GB"/>
        </w:rPr>
        <w:t xml:space="preserve"> (autonomously triggering PC5 based positioning based on some preconfigured condition)</w:t>
      </w:r>
      <w:r w:rsidRPr="00800B5D">
        <w:rPr>
          <w:rFonts w:ascii="Times New Roman" w:hAnsi="Times New Roman"/>
          <w:b/>
          <w:lang w:val="en-GB"/>
        </w:rPr>
        <w:t xml:space="preserve"> </w:t>
      </w:r>
      <w:r w:rsidR="00A3675D">
        <w:rPr>
          <w:rFonts w:ascii="Times New Roman" w:hAnsi="Times New Roman"/>
          <w:b/>
          <w:lang w:val="en-GB"/>
        </w:rPr>
        <w:t xml:space="preserve">to </w:t>
      </w:r>
      <w:r w:rsidRPr="00800B5D">
        <w:rPr>
          <w:rFonts w:ascii="Times New Roman" w:hAnsi="Times New Roman"/>
          <w:b/>
          <w:lang w:val="en-GB"/>
        </w:rPr>
        <w:t xml:space="preserve">obtain a satisfied positioning result, </w:t>
      </w:r>
      <w:r w:rsidR="00A3675D">
        <w:rPr>
          <w:rFonts w:ascii="Times New Roman" w:hAnsi="Times New Roman"/>
          <w:b/>
          <w:lang w:val="en-GB"/>
        </w:rPr>
        <w:t xml:space="preserve">since </w:t>
      </w:r>
      <w:r w:rsidRPr="00800B5D">
        <w:rPr>
          <w:rFonts w:ascii="Times New Roman" w:hAnsi="Times New Roman"/>
          <w:b/>
          <w:lang w:val="en-GB"/>
        </w:rPr>
        <w:t>another new positioning session has to be triggered</w:t>
      </w:r>
      <w:r w:rsidR="00A3675D">
        <w:rPr>
          <w:rFonts w:ascii="Times New Roman" w:hAnsi="Times New Roman"/>
          <w:b/>
          <w:lang w:val="en-GB"/>
        </w:rPr>
        <w:t xml:space="preserve"> for the option 2</w:t>
      </w:r>
      <w:r w:rsidRPr="00800B5D">
        <w:rPr>
          <w:rFonts w:ascii="Times New Roman" w:hAnsi="Times New Roman"/>
          <w:b/>
          <w:lang w:val="en-GB"/>
        </w:rPr>
        <w:t xml:space="preserve">, and the </w:t>
      </w:r>
      <w:proofErr w:type="spellStart"/>
      <w:r w:rsidRPr="00800B5D">
        <w:rPr>
          <w:rFonts w:ascii="Times New Roman" w:hAnsi="Times New Roman"/>
          <w:b/>
          <w:lang w:val="en-GB"/>
        </w:rPr>
        <w:t>Uu</w:t>
      </w:r>
      <w:proofErr w:type="spellEnd"/>
      <w:r w:rsidRPr="00800B5D">
        <w:rPr>
          <w:rFonts w:ascii="Times New Roman" w:hAnsi="Times New Roman"/>
          <w:b/>
          <w:lang w:val="en-GB"/>
        </w:rPr>
        <w:t xml:space="preserve"> positioning capability and reference signal configuration may need to be transferred again between the UE and the </w:t>
      </w:r>
      <w:proofErr w:type="spellStart"/>
      <w:r w:rsidRPr="00800B5D">
        <w:rPr>
          <w:rFonts w:ascii="Times New Roman" w:hAnsi="Times New Roman"/>
          <w:b/>
          <w:lang w:val="en-GB"/>
        </w:rPr>
        <w:t>gNB</w:t>
      </w:r>
      <w:proofErr w:type="spellEnd"/>
      <w:r w:rsidRPr="00800B5D">
        <w:rPr>
          <w:rFonts w:ascii="Times New Roman" w:hAnsi="Times New Roman"/>
          <w:b/>
          <w:lang w:val="en-GB"/>
        </w:rPr>
        <w:t xml:space="preserve"> during such new positioning session.</w:t>
      </w:r>
    </w:p>
    <w:p w14:paraId="7D4118F9" w14:textId="70DD4FE5" w:rsidR="00CF71BB" w:rsidRDefault="00077D25" w:rsidP="00077D25">
      <w:pPr>
        <w:rPr>
          <w:rFonts w:ascii="Times New Roman" w:hAnsi="Times New Roman"/>
          <w:lang w:val="en-GB"/>
        </w:rPr>
      </w:pPr>
      <w:r>
        <w:rPr>
          <w:rFonts w:ascii="Times New Roman" w:hAnsi="Times New Roman"/>
          <w:lang w:val="en-GB"/>
        </w:rPr>
        <w:t xml:space="preserve">According to the TS 23.273 section 6.20.1 and section 6.20.2, in signalling procedure defined by SA2, determination of whether or not to trigger the SL-MO-LR or SL-MT-LR is up to the target UE or the LMF implementation. For the SL-MO-LR, the target UE could autonomously trigger the SL positioning based on the previously collected </w:t>
      </w:r>
      <w:proofErr w:type="spellStart"/>
      <w:r>
        <w:rPr>
          <w:rFonts w:ascii="Times New Roman" w:hAnsi="Times New Roman"/>
          <w:lang w:val="en-GB"/>
        </w:rPr>
        <w:t>sidelink</w:t>
      </w:r>
      <w:proofErr w:type="spellEnd"/>
      <w:r>
        <w:rPr>
          <w:rFonts w:ascii="Times New Roman" w:hAnsi="Times New Roman"/>
          <w:lang w:val="en-GB"/>
        </w:rPr>
        <w:t xml:space="preserve"> positioning</w:t>
      </w:r>
      <w:r w:rsidR="00C868F2">
        <w:rPr>
          <w:rFonts w:ascii="Times New Roman" w:hAnsi="Times New Roman"/>
          <w:lang w:val="en-GB"/>
        </w:rPr>
        <w:t xml:space="preserve">. </w:t>
      </w:r>
      <w:r>
        <w:rPr>
          <w:rFonts w:ascii="Times New Roman" w:hAnsi="Times New Roman"/>
          <w:lang w:val="en-GB"/>
        </w:rPr>
        <w:t>On the other hand, for the SL-MT-LR, nothing is specified</w:t>
      </w:r>
      <w:r w:rsidR="00C868F2">
        <w:rPr>
          <w:rFonts w:ascii="Times New Roman" w:hAnsi="Times New Roman"/>
          <w:lang w:val="en-GB"/>
        </w:rPr>
        <w:t xml:space="preserve"> in the TS 23.273</w:t>
      </w:r>
      <w:r>
        <w:rPr>
          <w:rFonts w:ascii="Times New Roman" w:hAnsi="Times New Roman"/>
          <w:lang w:val="en-GB"/>
        </w:rPr>
        <w:t xml:space="preserve"> as the reference for the LMF to trigger to send</w:t>
      </w:r>
      <w:r>
        <w:rPr>
          <w:rFonts w:ascii="Times New Roman" w:hAnsi="Times New Roman" w:hint="eastAsia"/>
          <w:lang w:val="en-GB"/>
        </w:rPr>
        <w:t xml:space="preserve"> </w:t>
      </w:r>
      <w:r>
        <w:rPr>
          <w:rFonts w:ascii="Times New Roman" w:hAnsi="Times New Roman"/>
          <w:lang w:val="en-GB"/>
        </w:rPr>
        <w:t xml:space="preserve">an SL-MT-LR request to the serving AMF as a supplementary services msg. </w:t>
      </w:r>
      <w:r w:rsidR="00C868F2">
        <w:rPr>
          <w:rFonts w:ascii="Times New Roman" w:hAnsi="Times New Roman"/>
          <w:lang w:val="en-GB"/>
        </w:rPr>
        <w:t>We think that it is reasonable for</w:t>
      </w:r>
      <w:r w:rsidR="00DB4419">
        <w:rPr>
          <w:rFonts w:ascii="Times New Roman" w:hAnsi="Times New Roman"/>
          <w:lang w:val="en-GB"/>
        </w:rPr>
        <w:t xml:space="preserve"> RAN2 to</w:t>
      </w:r>
      <w:r w:rsidR="00C868F2">
        <w:rPr>
          <w:rFonts w:ascii="Times New Roman" w:hAnsi="Times New Roman"/>
          <w:lang w:val="en-GB"/>
        </w:rPr>
        <w:t xml:space="preserve"> specify the UE-triggering SL positioning criteria</w:t>
      </w:r>
      <w:r w:rsidR="00DB4419">
        <w:rPr>
          <w:rFonts w:ascii="Times New Roman" w:hAnsi="Times New Roman"/>
          <w:lang w:val="en-GB"/>
        </w:rPr>
        <w:t xml:space="preserve"> configured by LMF</w:t>
      </w:r>
      <w:r w:rsidR="00CF71BB">
        <w:rPr>
          <w:rFonts w:ascii="Times New Roman" w:hAnsi="Times New Roman"/>
          <w:lang w:val="en-GB"/>
        </w:rPr>
        <w:t>. Suppose the response time requirement is relatively loose</w:t>
      </w:r>
      <w:r w:rsidR="004C2002">
        <w:rPr>
          <w:rFonts w:ascii="Times New Roman" w:hAnsi="Times New Roman"/>
          <w:lang w:val="en-GB"/>
        </w:rPr>
        <w:t xml:space="preserve"> (but not long enough to accommodate two continuous positioning sessions)</w:t>
      </w:r>
      <w:r w:rsidR="00CF71BB">
        <w:rPr>
          <w:rFonts w:ascii="Times New Roman" w:hAnsi="Times New Roman"/>
          <w:lang w:val="en-GB"/>
        </w:rPr>
        <w:t xml:space="preserve"> but the positioning accuracy requirement is high, configuring such criteria for the</w:t>
      </w:r>
      <w:r w:rsidR="00DB4419">
        <w:rPr>
          <w:rFonts w:ascii="Times New Roman" w:hAnsi="Times New Roman"/>
          <w:lang w:val="en-GB"/>
        </w:rPr>
        <w:t xml:space="preserve"> target</w:t>
      </w:r>
      <w:r w:rsidR="00CF71BB">
        <w:rPr>
          <w:rFonts w:ascii="Times New Roman" w:hAnsi="Times New Roman"/>
          <w:lang w:val="en-GB"/>
        </w:rPr>
        <w:t xml:space="preserve"> UE could benefit for the positioning accuracy.</w:t>
      </w:r>
    </w:p>
    <w:p w14:paraId="6320BAF4" w14:textId="05AB34BE" w:rsidR="00077D25" w:rsidRPr="00CF71BB" w:rsidRDefault="00CF71BB" w:rsidP="00077D25">
      <w:pPr>
        <w:rPr>
          <w:rFonts w:ascii="Times New Roman" w:hAnsi="Times New Roman"/>
          <w:b/>
          <w:lang w:val="en-GB"/>
        </w:rPr>
      </w:pPr>
      <w:r w:rsidRPr="00CF71BB">
        <w:rPr>
          <w:rFonts w:ascii="Times New Roman" w:hAnsi="Times New Roman"/>
          <w:b/>
          <w:lang w:val="en-GB"/>
        </w:rPr>
        <w:t xml:space="preserve">Proposal </w:t>
      </w:r>
      <w:r w:rsidR="00DA37DF">
        <w:rPr>
          <w:rFonts w:ascii="Times New Roman" w:hAnsi="Times New Roman"/>
          <w:b/>
          <w:lang w:val="en-GB"/>
        </w:rPr>
        <w:t>1</w:t>
      </w:r>
      <w:r w:rsidRPr="00CF71BB">
        <w:rPr>
          <w:rFonts w:ascii="Times New Roman" w:hAnsi="Times New Roman"/>
          <w:b/>
          <w:lang w:val="en-GB"/>
        </w:rPr>
        <w:t>: RAN2 to agree that UE-triggering SL positioning criteria e.g., detection of NLOS transmission of the DL-PRS/</w:t>
      </w:r>
      <w:proofErr w:type="spellStart"/>
      <w:r w:rsidRPr="00CF71BB">
        <w:rPr>
          <w:rFonts w:ascii="Times New Roman" w:hAnsi="Times New Roman"/>
          <w:b/>
          <w:lang w:val="en-GB"/>
        </w:rPr>
        <w:t>SRSp</w:t>
      </w:r>
      <w:proofErr w:type="spellEnd"/>
      <w:r w:rsidRPr="00CF71BB">
        <w:rPr>
          <w:rFonts w:ascii="Times New Roman" w:hAnsi="Times New Roman"/>
          <w:b/>
          <w:lang w:val="en-GB"/>
        </w:rPr>
        <w:t>, low RSRPP of the received DL-PRS/</w:t>
      </w:r>
      <w:proofErr w:type="spellStart"/>
      <w:r w:rsidRPr="00CF71BB">
        <w:rPr>
          <w:rFonts w:ascii="Times New Roman" w:hAnsi="Times New Roman"/>
          <w:b/>
          <w:lang w:val="en-GB"/>
        </w:rPr>
        <w:t>SRSp</w:t>
      </w:r>
      <w:proofErr w:type="spellEnd"/>
      <w:r w:rsidRPr="00CF71BB">
        <w:rPr>
          <w:rFonts w:ascii="Times New Roman" w:hAnsi="Times New Roman"/>
          <w:b/>
          <w:lang w:val="en-GB"/>
        </w:rPr>
        <w:t xml:space="preserve">, etc, could be </w:t>
      </w:r>
      <w:r w:rsidR="00CD12A0">
        <w:rPr>
          <w:rFonts w:ascii="Times New Roman" w:hAnsi="Times New Roman"/>
          <w:b/>
          <w:lang w:val="en-GB"/>
        </w:rPr>
        <w:t>configured</w:t>
      </w:r>
      <w:r w:rsidR="00CD12A0" w:rsidRPr="00CF71BB">
        <w:rPr>
          <w:rFonts w:ascii="Times New Roman" w:hAnsi="Times New Roman"/>
          <w:b/>
          <w:lang w:val="en-GB"/>
        </w:rPr>
        <w:t xml:space="preserve"> </w:t>
      </w:r>
      <w:r w:rsidRPr="00CF71BB">
        <w:rPr>
          <w:rFonts w:ascii="Times New Roman" w:hAnsi="Times New Roman"/>
          <w:b/>
          <w:lang w:val="en-GB"/>
        </w:rPr>
        <w:t xml:space="preserve">by the LMF to UE to determine whether or not to trigger SL positioning to calibrate the ongoing </w:t>
      </w:r>
      <w:proofErr w:type="spellStart"/>
      <w:r w:rsidRPr="00CF71BB">
        <w:rPr>
          <w:rFonts w:ascii="Times New Roman" w:hAnsi="Times New Roman"/>
          <w:b/>
          <w:lang w:val="en-GB"/>
        </w:rPr>
        <w:t>Uu</w:t>
      </w:r>
      <w:proofErr w:type="spellEnd"/>
      <w:r w:rsidRPr="00CF71BB">
        <w:rPr>
          <w:rFonts w:ascii="Times New Roman" w:hAnsi="Times New Roman"/>
          <w:b/>
          <w:lang w:val="en-GB"/>
        </w:rPr>
        <w:t xml:space="preserve"> positioning session. </w:t>
      </w:r>
    </w:p>
    <w:p w14:paraId="24942A1F" w14:textId="77777777" w:rsidR="00077D25" w:rsidRDefault="00077D25" w:rsidP="000B0D61">
      <w:pPr>
        <w:rPr>
          <w:rFonts w:ascii="Times New Roman" w:hAnsi="Times New Roman"/>
          <w:b/>
          <w:lang w:val="en-GB"/>
        </w:rPr>
      </w:pPr>
    </w:p>
    <w:p w14:paraId="627DC199" w14:textId="38420922" w:rsidR="00035D2F" w:rsidRPr="00035D2F" w:rsidRDefault="000938D4" w:rsidP="00035D2F">
      <w:pPr>
        <w:pStyle w:val="Heading2"/>
        <w:numPr>
          <w:ilvl w:val="0"/>
          <w:numId w:val="0"/>
        </w:numPr>
      </w:pPr>
      <w:r w:rsidRPr="00406930">
        <w:rPr>
          <w:rFonts w:hint="eastAsia"/>
        </w:rPr>
        <w:t>2</w:t>
      </w:r>
      <w:r w:rsidRPr="00406930">
        <w:t>.</w:t>
      </w:r>
      <w:r w:rsidR="00DA37DF">
        <w:t>2</w:t>
      </w:r>
      <w:r w:rsidRPr="00406930">
        <w:t xml:space="preserve"> </w:t>
      </w:r>
      <w:r w:rsidR="0080044C">
        <w:t xml:space="preserve">Consideration on </w:t>
      </w:r>
      <w:r w:rsidR="0094079C">
        <w:t>anchor</w:t>
      </w:r>
      <w:r w:rsidR="00970DD1">
        <w:t xml:space="preserve"> UE selection</w:t>
      </w:r>
    </w:p>
    <w:p w14:paraId="756A1468" w14:textId="0481C01A" w:rsidR="00562EDF" w:rsidRDefault="00970DD1" w:rsidP="00697F28">
      <w:pPr>
        <w:rPr>
          <w:rFonts w:ascii="Times New Roman" w:hAnsi="Times New Roman"/>
        </w:rPr>
      </w:pPr>
      <w:r>
        <w:rPr>
          <w:rFonts w:ascii="Times New Roman" w:hAnsi="Times New Roman" w:hint="eastAsia"/>
        </w:rPr>
        <w:t>A</w:t>
      </w:r>
      <w:r>
        <w:rPr>
          <w:rFonts w:ascii="Times New Roman" w:hAnsi="Times New Roman"/>
        </w:rPr>
        <w:t>ccording to the section 6.8 Procedure of Ranging/</w:t>
      </w:r>
      <w:proofErr w:type="spellStart"/>
      <w:r>
        <w:rPr>
          <w:rFonts w:ascii="Times New Roman" w:hAnsi="Times New Roman"/>
        </w:rPr>
        <w:t>Sidelink</w:t>
      </w:r>
      <w:proofErr w:type="spellEnd"/>
      <w:r>
        <w:rPr>
          <w:rFonts w:ascii="Times New Roman" w:hAnsi="Times New Roman"/>
        </w:rPr>
        <w:t xml:space="preserve"> Positioning control in the TS 23.586 v18.0.0</w:t>
      </w:r>
      <w:r w:rsidR="00B26E8D">
        <w:rPr>
          <w:rFonts w:ascii="Times New Roman" w:hAnsi="Times New Roman"/>
        </w:rPr>
        <w:t xml:space="preserve">, after receiving a Ranging/SL </w:t>
      </w:r>
      <w:proofErr w:type="spellStart"/>
      <w:r w:rsidR="00B26E8D">
        <w:rPr>
          <w:rFonts w:ascii="Times New Roman" w:hAnsi="Times New Roman"/>
        </w:rPr>
        <w:t>Positionig</w:t>
      </w:r>
      <w:proofErr w:type="spellEnd"/>
      <w:r w:rsidR="00B26E8D">
        <w:rPr>
          <w:rFonts w:ascii="Times New Roman" w:hAnsi="Times New Roman"/>
        </w:rPr>
        <w:t xml:space="preserve"> Service request, the target UE will perform UE discovery procedure of finding the suitable SL Reference UEs. Then, after the suitable SL Reference UEs have been discovered, capability exchange between</w:t>
      </w:r>
      <w:r w:rsidR="00655B20">
        <w:rPr>
          <w:rFonts w:ascii="Times New Roman" w:hAnsi="Times New Roman"/>
        </w:rPr>
        <w:t xml:space="preserve"> the target UE and the</w:t>
      </w:r>
      <w:r w:rsidR="007431F7">
        <w:rPr>
          <w:rFonts w:ascii="Times New Roman" w:hAnsi="Times New Roman"/>
        </w:rPr>
        <w:t xml:space="preserve"> discovered SL Reference UEs will be performed.</w:t>
      </w:r>
      <w:r w:rsidR="00035D2F">
        <w:rPr>
          <w:rFonts w:ascii="Times New Roman" w:hAnsi="Times New Roman"/>
        </w:rPr>
        <w:t xml:space="preserve"> S</w:t>
      </w:r>
      <w:r w:rsidR="00035D2F" w:rsidRPr="00D500DC">
        <w:rPr>
          <w:rFonts w:ascii="Times New Roman" w:hAnsi="Times New Roman"/>
          <w:b/>
        </w:rPr>
        <w:t>everal</w:t>
      </w:r>
      <w:r w:rsidR="00D500DC" w:rsidRPr="00D500DC">
        <w:rPr>
          <w:rFonts w:ascii="Times New Roman" w:hAnsi="Times New Roman"/>
          <w:b/>
        </w:rPr>
        <w:t xml:space="preserve"> Editor</w:t>
      </w:r>
      <w:r w:rsidR="00035D2F" w:rsidRPr="00D500DC">
        <w:rPr>
          <w:rFonts w:ascii="Times New Roman" w:hAnsi="Times New Roman"/>
          <w:b/>
        </w:rPr>
        <w:t xml:space="preserve"> notes in the TS 23.586 indicate that the RSPP metadata information (e.g. the role(s) of the </w:t>
      </w:r>
      <w:proofErr w:type="spellStart"/>
      <w:r w:rsidR="00035D2F" w:rsidRPr="00D500DC">
        <w:rPr>
          <w:rFonts w:ascii="Times New Roman" w:hAnsi="Times New Roman"/>
          <w:b/>
        </w:rPr>
        <w:t>Discoveree</w:t>
      </w:r>
      <w:proofErr w:type="spellEnd"/>
      <w:r w:rsidR="00035D2F" w:rsidRPr="00D500DC">
        <w:rPr>
          <w:rFonts w:ascii="Times New Roman" w:hAnsi="Times New Roman"/>
          <w:b/>
        </w:rPr>
        <w:t xml:space="preserve"> UE) is included as the metadata in the Announcement/Solicitation/Response message, which value is</w:t>
      </w:r>
      <w:r w:rsidR="00B13CFA">
        <w:rPr>
          <w:rFonts w:ascii="Times New Roman" w:hAnsi="Times New Roman"/>
          <w:b/>
        </w:rPr>
        <w:t xml:space="preserve"> to be</w:t>
      </w:r>
      <w:r w:rsidR="00035D2F" w:rsidRPr="00D500DC">
        <w:rPr>
          <w:rFonts w:ascii="Times New Roman" w:hAnsi="Times New Roman"/>
          <w:b/>
        </w:rPr>
        <w:t xml:space="preserve"> determined by RAN WG2</w:t>
      </w:r>
      <w:r w:rsidR="00035D2F" w:rsidRPr="00035D2F">
        <w:rPr>
          <w:rFonts w:ascii="Times New Roman" w:hAnsi="Times New Roman"/>
        </w:rPr>
        <w:t>.</w:t>
      </w:r>
      <w:r w:rsidR="00035D2F">
        <w:rPr>
          <w:rFonts w:ascii="Times New Roman" w:hAnsi="Times New Roman"/>
        </w:rPr>
        <w:t xml:space="preserve"> </w:t>
      </w:r>
      <w:r w:rsidR="00D500DC">
        <w:rPr>
          <w:rFonts w:ascii="Times New Roman" w:hAnsi="Times New Roman"/>
        </w:rPr>
        <w:t>So,</w:t>
      </w:r>
      <w:r w:rsidR="00035D2F">
        <w:rPr>
          <w:rFonts w:ascii="Times New Roman" w:hAnsi="Times New Roman"/>
        </w:rPr>
        <w:t xml:space="preserve"> in this section, we would like to present our view on which set of information should be included in the discovery message. </w:t>
      </w:r>
      <w:r w:rsidR="007431F7">
        <w:rPr>
          <w:rFonts w:ascii="Times New Roman" w:hAnsi="Times New Roman"/>
        </w:rPr>
        <w:t xml:space="preserve"> </w:t>
      </w:r>
    </w:p>
    <w:p w14:paraId="7B87C8D1" w14:textId="76F675FA" w:rsidR="00697F28" w:rsidRDefault="00035D2F" w:rsidP="00697F28">
      <w:pPr>
        <w:rPr>
          <w:rFonts w:ascii="Times New Roman" w:hAnsi="Times New Roman"/>
        </w:rPr>
      </w:pPr>
      <w:r>
        <w:rPr>
          <w:rFonts w:ascii="Times New Roman" w:hAnsi="Times New Roman"/>
        </w:rPr>
        <w:t>P</w:t>
      </w:r>
      <w:r w:rsidR="00697F28">
        <w:rPr>
          <w:rFonts w:ascii="Times New Roman" w:hAnsi="Times New Roman"/>
        </w:rPr>
        <w:t>rimarily, the</w:t>
      </w:r>
      <w:r w:rsidR="009F6CB3">
        <w:rPr>
          <w:rFonts w:ascii="Times New Roman" w:hAnsi="Times New Roman"/>
        </w:rPr>
        <w:t xml:space="preserve"> </w:t>
      </w:r>
      <w:r w:rsidR="005114FA">
        <w:rPr>
          <w:rFonts w:ascii="Times New Roman" w:hAnsi="Times New Roman"/>
        </w:rPr>
        <w:t xml:space="preserve">anchor UE role should </w:t>
      </w:r>
      <w:r w:rsidR="00697F28">
        <w:rPr>
          <w:rFonts w:ascii="Times New Roman" w:hAnsi="Times New Roman"/>
        </w:rPr>
        <w:t>be included in the discovery</w:t>
      </w:r>
      <w:r w:rsidR="00762E82">
        <w:rPr>
          <w:rFonts w:ascii="Times New Roman" w:hAnsi="Times New Roman"/>
        </w:rPr>
        <w:t xml:space="preserve"> mode</w:t>
      </w:r>
      <w:r w:rsidR="005114FA">
        <w:rPr>
          <w:rFonts w:ascii="Times New Roman" w:hAnsi="Times New Roman"/>
        </w:rPr>
        <w:t>l</w:t>
      </w:r>
      <w:r w:rsidR="00762E82">
        <w:rPr>
          <w:rFonts w:ascii="Times New Roman" w:hAnsi="Times New Roman"/>
        </w:rPr>
        <w:t xml:space="preserve"> A announcement msg</w:t>
      </w:r>
      <w:r w:rsidR="005114FA">
        <w:rPr>
          <w:rFonts w:ascii="Times New Roman" w:hAnsi="Times New Roman"/>
        </w:rPr>
        <w:t xml:space="preserve"> transmitted by the anchor </w:t>
      </w:r>
      <w:r w:rsidR="005114FA">
        <w:rPr>
          <w:rFonts w:ascii="Times New Roman" w:hAnsi="Times New Roman"/>
        </w:rPr>
        <w:lastRenderedPageBreak/>
        <w:t>UE</w:t>
      </w:r>
      <w:r w:rsidR="005A2401">
        <w:rPr>
          <w:rFonts w:ascii="Times New Roman" w:hAnsi="Times New Roman"/>
        </w:rPr>
        <w:t>, or the required UE role,</w:t>
      </w:r>
      <w:r w:rsidR="005A2401" w:rsidRPr="00697F28">
        <w:rPr>
          <w:rFonts w:ascii="Times New Roman" w:hAnsi="Times New Roman"/>
        </w:rPr>
        <w:t xml:space="preserve"> </w:t>
      </w:r>
      <w:r w:rsidR="005A2401">
        <w:rPr>
          <w:rFonts w:ascii="Times New Roman" w:hAnsi="Times New Roman"/>
        </w:rPr>
        <w:t>i.e. demand of the anchor UEs, should be included</w:t>
      </w:r>
      <w:r w:rsidR="00762E82">
        <w:rPr>
          <w:rFonts w:ascii="Times New Roman" w:hAnsi="Times New Roman"/>
        </w:rPr>
        <w:t xml:space="preserve"> the discovery mode</w:t>
      </w:r>
      <w:r w:rsidR="005114FA">
        <w:rPr>
          <w:rFonts w:ascii="Times New Roman" w:hAnsi="Times New Roman"/>
        </w:rPr>
        <w:t>l</w:t>
      </w:r>
      <w:r w:rsidR="00762E82">
        <w:rPr>
          <w:rFonts w:ascii="Times New Roman" w:hAnsi="Times New Roman"/>
        </w:rPr>
        <w:t xml:space="preserve"> B solicitation msg</w:t>
      </w:r>
      <w:r w:rsidR="005114FA">
        <w:rPr>
          <w:rFonts w:ascii="Times New Roman" w:hAnsi="Times New Roman"/>
        </w:rPr>
        <w:t xml:space="preserve"> transmitted by the target UE</w:t>
      </w:r>
      <w:r w:rsidR="00762E82">
        <w:rPr>
          <w:rFonts w:ascii="Times New Roman" w:hAnsi="Times New Roman"/>
        </w:rPr>
        <w:t xml:space="preserve">. </w:t>
      </w:r>
      <w:r w:rsidR="00562EDF">
        <w:rPr>
          <w:rFonts w:ascii="Times New Roman" w:hAnsi="Times New Roman"/>
        </w:rPr>
        <w:t>For example, w</w:t>
      </w:r>
      <w:r w:rsidR="00762E82">
        <w:rPr>
          <w:rFonts w:ascii="Times New Roman" w:hAnsi="Times New Roman"/>
        </w:rPr>
        <w:t xml:space="preserve">hen the discovery mode A is applied, the </w:t>
      </w:r>
      <w:r w:rsidR="005D3FE6">
        <w:rPr>
          <w:rFonts w:ascii="Times New Roman" w:hAnsi="Times New Roman"/>
        </w:rPr>
        <w:t>target</w:t>
      </w:r>
      <w:r w:rsidR="00762E82">
        <w:rPr>
          <w:rFonts w:ascii="Times New Roman" w:hAnsi="Times New Roman"/>
        </w:rPr>
        <w:t xml:space="preserve"> UE will know </w:t>
      </w:r>
      <w:r w:rsidR="005D3FE6">
        <w:rPr>
          <w:rFonts w:ascii="Times New Roman" w:hAnsi="Times New Roman"/>
        </w:rPr>
        <w:t>whether or not</w:t>
      </w:r>
      <w:r w:rsidR="00762E82">
        <w:rPr>
          <w:rFonts w:ascii="Times New Roman" w:hAnsi="Times New Roman"/>
        </w:rPr>
        <w:t xml:space="preserve"> </w:t>
      </w:r>
      <w:r w:rsidR="005A2401">
        <w:rPr>
          <w:rFonts w:ascii="Times New Roman" w:hAnsi="Times New Roman"/>
        </w:rPr>
        <w:t xml:space="preserve">candidate </w:t>
      </w:r>
      <w:r w:rsidR="005D3FE6">
        <w:rPr>
          <w:rFonts w:ascii="Times New Roman" w:hAnsi="Times New Roman"/>
        </w:rPr>
        <w:t>anchor UEs</w:t>
      </w:r>
      <w:r w:rsidR="00762E82">
        <w:rPr>
          <w:rFonts w:ascii="Times New Roman" w:hAnsi="Times New Roman"/>
        </w:rPr>
        <w:t xml:space="preserve"> </w:t>
      </w:r>
      <w:r w:rsidR="005D3FE6">
        <w:rPr>
          <w:rFonts w:ascii="Times New Roman" w:hAnsi="Times New Roman"/>
        </w:rPr>
        <w:t>are</w:t>
      </w:r>
      <w:r w:rsidR="00762E82">
        <w:rPr>
          <w:rFonts w:ascii="Times New Roman" w:hAnsi="Times New Roman"/>
        </w:rPr>
        <w:t xml:space="preserve"> </w:t>
      </w:r>
      <w:r w:rsidR="005D3FE6">
        <w:rPr>
          <w:rFonts w:ascii="Times New Roman" w:hAnsi="Times New Roman"/>
        </w:rPr>
        <w:t>in</w:t>
      </w:r>
      <w:r w:rsidR="00762E82">
        <w:rPr>
          <w:rFonts w:ascii="Times New Roman" w:hAnsi="Times New Roman"/>
        </w:rPr>
        <w:t xml:space="preserve"> </w:t>
      </w:r>
      <w:r w:rsidR="005D3FE6">
        <w:rPr>
          <w:rFonts w:ascii="Times New Roman" w:hAnsi="Times New Roman"/>
        </w:rPr>
        <w:t>the</w:t>
      </w:r>
      <w:r w:rsidR="00762E82">
        <w:rPr>
          <w:rFonts w:ascii="Times New Roman" w:hAnsi="Times New Roman"/>
        </w:rPr>
        <w:t xml:space="preserve"> neighborhood</w:t>
      </w:r>
      <w:r w:rsidR="005D3FE6">
        <w:rPr>
          <w:rFonts w:ascii="Times New Roman" w:hAnsi="Times New Roman"/>
        </w:rPr>
        <w:t xml:space="preserve"> by </w:t>
      </w:r>
      <w:r w:rsidR="00562EDF">
        <w:rPr>
          <w:rFonts w:ascii="Times New Roman" w:hAnsi="Times New Roman"/>
        </w:rPr>
        <w:t xml:space="preserve">monitoring the discovery announcing msg broadcasted by </w:t>
      </w:r>
      <w:r w:rsidR="005A2401">
        <w:rPr>
          <w:rFonts w:ascii="Times New Roman" w:hAnsi="Times New Roman"/>
        </w:rPr>
        <w:t>them</w:t>
      </w:r>
      <w:r w:rsidR="005114FA">
        <w:rPr>
          <w:rFonts w:ascii="Times New Roman" w:hAnsi="Times New Roman"/>
        </w:rPr>
        <w:t xml:space="preserve"> with the anchor UE role indication included</w:t>
      </w:r>
      <w:r w:rsidR="00562EDF">
        <w:rPr>
          <w:rFonts w:ascii="Times New Roman" w:hAnsi="Times New Roman"/>
        </w:rPr>
        <w:t>.</w:t>
      </w:r>
      <w:r w:rsidR="00697F28">
        <w:rPr>
          <w:rFonts w:ascii="Times New Roman" w:hAnsi="Times New Roman"/>
        </w:rPr>
        <w:t xml:space="preserve"> </w:t>
      </w:r>
      <w:r w:rsidR="00562EDF">
        <w:rPr>
          <w:rFonts w:ascii="Times New Roman" w:hAnsi="Times New Roman"/>
        </w:rPr>
        <w:t>Similarly, for the discovery mode</w:t>
      </w:r>
      <w:r w:rsidR="005114FA">
        <w:rPr>
          <w:rFonts w:ascii="Times New Roman" w:hAnsi="Times New Roman"/>
        </w:rPr>
        <w:t>l</w:t>
      </w:r>
      <w:r w:rsidR="00562EDF">
        <w:rPr>
          <w:rFonts w:ascii="Times New Roman" w:hAnsi="Times New Roman"/>
        </w:rPr>
        <w:t xml:space="preserve"> B, the</w:t>
      </w:r>
      <w:r w:rsidR="005A2401">
        <w:rPr>
          <w:rFonts w:ascii="Times New Roman" w:hAnsi="Times New Roman"/>
        </w:rPr>
        <w:t xml:space="preserve"> candidate</w:t>
      </w:r>
      <w:r w:rsidR="00562EDF">
        <w:rPr>
          <w:rFonts w:ascii="Times New Roman" w:hAnsi="Times New Roman"/>
        </w:rPr>
        <w:t xml:space="preserve"> anchor UEs could choose whether or not to perform establishment of secure layer-2 link over PC5 towards the target UE</w:t>
      </w:r>
      <w:r w:rsidR="005A2401">
        <w:rPr>
          <w:rFonts w:ascii="Times New Roman" w:hAnsi="Times New Roman"/>
        </w:rPr>
        <w:t>,</w:t>
      </w:r>
      <w:r w:rsidR="005114FA">
        <w:rPr>
          <w:rFonts w:ascii="Times New Roman" w:hAnsi="Times New Roman"/>
        </w:rPr>
        <w:t xml:space="preserve"> if the demand of the </w:t>
      </w:r>
      <w:proofErr w:type="spellStart"/>
      <w:r w:rsidR="005114FA">
        <w:rPr>
          <w:rFonts w:ascii="Times New Roman" w:hAnsi="Times New Roman"/>
        </w:rPr>
        <w:t>sidelink</w:t>
      </w:r>
      <w:proofErr w:type="spellEnd"/>
      <w:r w:rsidR="005114FA">
        <w:rPr>
          <w:rFonts w:ascii="Times New Roman" w:hAnsi="Times New Roman"/>
        </w:rPr>
        <w:t xml:space="preserve"> anchor UE is expressed in the discovery model B solicitation msg transmitted by</w:t>
      </w:r>
      <w:r w:rsidR="005A2401">
        <w:rPr>
          <w:rFonts w:ascii="Times New Roman" w:hAnsi="Times New Roman"/>
        </w:rPr>
        <w:t xml:space="preserve"> a</w:t>
      </w:r>
      <w:r w:rsidR="005114FA">
        <w:rPr>
          <w:rFonts w:ascii="Times New Roman" w:hAnsi="Times New Roman"/>
        </w:rPr>
        <w:t xml:space="preserve"> target UE. </w:t>
      </w:r>
      <w:r w:rsidR="00DC4718">
        <w:rPr>
          <w:rFonts w:ascii="Times New Roman" w:hAnsi="Times New Roman"/>
        </w:rPr>
        <w:t>Such implementations are indicated as follows:</w:t>
      </w:r>
    </w:p>
    <w:p w14:paraId="3F5AECDE" w14:textId="77777777" w:rsidR="00DC4718" w:rsidRDefault="00DC4718" w:rsidP="00697F28">
      <w:pPr>
        <w:rPr>
          <w:rFonts w:ascii="Times New Roman" w:hAnsi="Times New Roman"/>
        </w:rPr>
      </w:pPr>
    </w:p>
    <w:p w14:paraId="15B6D009" w14:textId="3D82AB18" w:rsidR="005114FA" w:rsidRDefault="005A2401" w:rsidP="00DC4718">
      <w:pPr>
        <w:jc w:val="center"/>
        <w:rPr>
          <w:rFonts w:ascii="Times New Roman" w:hAnsi="Times New Roman"/>
        </w:rPr>
      </w:pPr>
      <w:r>
        <w:rPr>
          <w:rFonts w:ascii="Times New Roman" w:hAnsi="Times New Roman"/>
        </w:rPr>
        <w:object w:dxaOrig="11981" w:dyaOrig="5161" w14:anchorId="61B174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6pt;height:173.95pt" o:ole="">
            <v:imagedata r:id="rId9" o:title=""/>
          </v:shape>
          <o:OLEObject Type="Embed" ProgID="Visio.Drawing.15" ShapeID="_x0000_i1025" DrawAspect="Content" ObjectID="_1757403545" r:id="rId10"/>
        </w:object>
      </w:r>
    </w:p>
    <w:p w14:paraId="135B7457" w14:textId="4B44119C" w:rsidR="00DC4718" w:rsidRDefault="00F21B38" w:rsidP="00C75FA7">
      <w:pPr>
        <w:pStyle w:val="ListParagraph"/>
        <w:numPr>
          <w:ilvl w:val="0"/>
          <w:numId w:val="15"/>
        </w:numPr>
        <w:jc w:val="center"/>
        <w:rPr>
          <w:rFonts w:ascii="Times New Roman" w:hAnsi="Times New Roman"/>
        </w:rPr>
      </w:pPr>
      <w:r>
        <w:rPr>
          <w:rFonts w:ascii="Times New Roman" w:hAnsi="Times New Roman"/>
          <w:lang w:eastAsia="zh-CN"/>
        </w:rPr>
        <w:t>An example of discovery mode A implementation</w:t>
      </w:r>
    </w:p>
    <w:p w14:paraId="0D6458D4" w14:textId="5DB0779C" w:rsidR="00393FE1" w:rsidRDefault="00393FE1" w:rsidP="00393FE1">
      <w:pPr>
        <w:pStyle w:val="ListParagraph"/>
        <w:ind w:left="660"/>
        <w:rPr>
          <w:rFonts w:ascii="Times New Roman" w:eastAsia="MS PGothic" w:hAnsi="Times New Roman"/>
        </w:rPr>
      </w:pPr>
    </w:p>
    <w:p w14:paraId="55E97729" w14:textId="77777777" w:rsidR="00393FE1" w:rsidRPr="00393FE1" w:rsidRDefault="00393FE1" w:rsidP="00393FE1">
      <w:pPr>
        <w:pStyle w:val="ListParagraph"/>
        <w:ind w:left="660"/>
        <w:rPr>
          <w:rFonts w:ascii="Times New Roman" w:eastAsia="MS PGothic" w:hAnsi="Times New Roman"/>
        </w:rPr>
      </w:pPr>
    </w:p>
    <w:p w14:paraId="076E4560" w14:textId="2675C3F8" w:rsidR="00DC4718" w:rsidRDefault="005A2401" w:rsidP="00DC4718">
      <w:pPr>
        <w:jc w:val="center"/>
        <w:rPr>
          <w:rFonts w:ascii="Times New Roman" w:hAnsi="Times New Roman"/>
        </w:rPr>
      </w:pPr>
      <w:r>
        <w:rPr>
          <w:rFonts w:ascii="Times New Roman" w:hAnsi="Times New Roman"/>
        </w:rPr>
        <w:object w:dxaOrig="11811" w:dyaOrig="5161" w14:anchorId="2A3F3256">
          <v:shape id="_x0000_i1026" type="#_x0000_t75" style="width:383.6pt;height:167.6pt" o:ole="">
            <v:imagedata r:id="rId11" o:title=""/>
          </v:shape>
          <o:OLEObject Type="Embed" ProgID="Visio.Drawing.15" ShapeID="_x0000_i1026" DrawAspect="Content" ObjectID="_1757403546" r:id="rId12"/>
        </w:object>
      </w:r>
    </w:p>
    <w:p w14:paraId="33B1AE3F" w14:textId="7464D481" w:rsidR="00DC4718" w:rsidRPr="00F21B38" w:rsidRDefault="00F21B38" w:rsidP="00C75FA7">
      <w:pPr>
        <w:pStyle w:val="ListParagraph"/>
        <w:numPr>
          <w:ilvl w:val="0"/>
          <w:numId w:val="15"/>
        </w:numPr>
        <w:jc w:val="center"/>
        <w:rPr>
          <w:rFonts w:ascii="Times New Roman" w:hAnsi="Times New Roman"/>
        </w:rPr>
      </w:pPr>
      <w:r>
        <w:rPr>
          <w:rFonts w:ascii="Times New Roman" w:hAnsi="Times New Roman"/>
          <w:lang w:eastAsia="zh-CN"/>
        </w:rPr>
        <w:t>An example of discovery mode B implementation</w:t>
      </w:r>
    </w:p>
    <w:p w14:paraId="6234F547" w14:textId="2AA4F92B" w:rsidR="00DC4718" w:rsidRDefault="00DC4718" w:rsidP="00F21B38">
      <w:pPr>
        <w:jc w:val="center"/>
        <w:rPr>
          <w:rFonts w:ascii="Times New Roman" w:hAnsi="Times New Roman"/>
        </w:rPr>
      </w:pPr>
      <w:r>
        <w:rPr>
          <w:rFonts w:ascii="Times New Roman" w:hAnsi="Times New Roman" w:hint="eastAsia"/>
        </w:rPr>
        <w:t>F</w:t>
      </w:r>
      <w:r>
        <w:rPr>
          <w:rFonts w:ascii="Times New Roman" w:hAnsi="Times New Roman"/>
        </w:rPr>
        <w:t>igure 1</w:t>
      </w:r>
      <w:r w:rsidR="00F21B38">
        <w:rPr>
          <w:rFonts w:ascii="Times New Roman" w:hAnsi="Times New Roman"/>
        </w:rPr>
        <w:t>: role indication to be included in the SL discovery msg for the SL positioning</w:t>
      </w:r>
    </w:p>
    <w:p w14:paraId="119AB032" w14:textId="18C7F9A7" w:rsidR="007431F7" w:rsidRPr="00F21B38" w:rsidRDefault="00DC4718" w:rsidP="003D2D1E">
      <w:pPr>
        <w:rPr>
          <w:rFonts w:ascii="Times New Roman" w:hAnsi="Times New Roman"/>
          <w:b/>
        </w:rPr>
      </w:pPr>
      <w:r w:rsidRPr="005114FA">
        <w:rPr>
          <w:rFonts w:ascii="Times New Roman" w:hAnsi="Times New Roman" w:hint="eastAsia"/>
          <w:b/>
        </w:rPr>
        <w:t>P</w:t>
      </w:r>
      <w:r w:rsidRPr="005114FA">
        <w:rPr>
          <w:rFonts w:ascii="Times New Roman" w:hAnsi="Times New Roman"/>
          <w:b/>
        </w:rPr>
        <w:t xml:space="preserve">roposal </w:t>
      </w:r>
      <w:r w:rsidR="006E04C5">
        <w:rPr>
          <w:rFonts w:ascii="Times New Roman" w:hAnsi="Times New Roman"/>
          <w:b/>
        </w:rPr>
        <w:t>2</w:t>
      </w:r>
      <w:r w:rsidRPr="005114FA">
        <w:rPr>
          <w:rFonts w:ascii="Times New Roman" w:hAnsi="Times New Roman"/>
          <w:b/>
        </w:rPr>
        <w:t xml:space="preserve">: RAN2 to agree that the </w:t>
      </w:r>
      <w:r w:rsidR="00D70F77">
        <w:rPr>
          <w:rFonts w:ascii="Times New Roman" w:hAnsi="Times New Roman"/>
          <w:b/>
        </w:rPr>
        <w:t>anchor UE</w:t>
      </w:r>
      <w:r w:rsidRPr="005114FA">
        <w:rPr>
          <w:rFonts w:ascii="Times New Roman" w:hAnsi="Times New Roman"/>
          <w:b/>
        </w:rPr>
        <w:t xml:space="preserve"> role</w:t>
      </w:r>
      <w:r w:rsidR="00F21B38">
        <w:rPr>
          <w:rFonts w:ascii="Times New Roman" w:hAnsi="Times New Roman"/>
          <w:b/>
        </w:rPr>
        <w:t xml:space="preserve"> indication</w:t>
      </w:r>
      <w:r w:rsidRPr="005114FA">
        <w:rPr>
          <w:rFonts w:ascii="Times New Roman" w:hAnsi="Times New Roman"/>
          <w:b/>
        </w:rPr>
        <w:t xml:space="preserve"> </w:t>
      </w:r>
      <w:r w:rsidR="00822655" w:rsidRPr="005114FA">
        <w:rPr>
          <w:rFonts w:ascii="Times New Roman" w:hAnsi="Times New Roman"/>
          <w:b/>
        </w:rPr>
        <w:t>should be included in the discovery model A announcement m</w:t>
      </w:r>
      <w:r w:rsidR="00880E67">
        <w:rPr>
          <w:rFonts w:ascii="Times New Roman" w:hAnsi="Times New Roman"/>
          <w:b/>
        </w:rPr>
        <w:t>essa</w:t>
      </w:r>
      <w:r w:rsidR="00822655" w:rsidRPr="005114FA">
        <w:rPr>
          <w:rFonts w:ascii="Times New Roman" w:hAnsi="Times New Roman"/>
          <w:b/>
        </w:rPr>
        <w:t>g</w:t>
      </w:r>
      <w:r w:rsidR="00880E67">
        <w:rPr>
          <w:rFonts w:ascii="Times New Roman" w:hAnsi="Times New Roman"/>
          <w:b/>
        </w:rPr>
        <w:t>e</w:t>
      </w:r>
      <w:r w:rsidR="00822655">
        <w:rPr>
          <w:rFonts w:ascii="Times New Roman" w:hAnsi="Times New Roman"/>
          <w:b/>
        </w:rPr>
        <w:t>, and</w:t>
      </w:r>
      <w:r w:rsidR="0094079C">
        <w:rPr>
          <w:rFonts w:ascii="Times New Roman" w:hAnsi="Times New Roman"/>
          <w:b/>
        </w:rPr>
        <w:t xml:space="preserve"> </w:t>
      </w:r>
      <w:r w:rsidRPr="005114FA">
        <w:rPr>
          <w:rFonts w:ascii="Times New Roman" w:hAnsi="Times New Roman"/>
          <w:b/>
        </w:rPr>
        <w:t>the required UE role, i.e.</w:t>
      </w:r>
      <w:r w:rsidR="00EB26A8">
        <w:rPr>
          <w:rFonts w:ascii="Times New Roman" w:hAnsi="Times New Roman"/>
          <w:b/>
        </w:rPr>
        <w:t>,</w:t>
      </w:r>
      <w:r w:rsidRPr="005114FA">
        <w:rPr>
          <w:rFonts w:ascii="Times New Roman" w:hAnsi="Times New Roman"/>
          <w:b/>
        </w:rPr>
        <w:t xml:space="preserve"> demand of the anchor UEs</w:t>
      </w:r>
      <w:r w:rsidR="005211AB">
        <w:rPr>
          <w:rFonts w:ascii="Times New Roman" w:hAnsi="Times New Roman"/>
          <w:b/>
        </w:rPr>
        <w:t>,</w:t>
      </w:r>
      <w:r w:rsidRPr="005114FA">
        <w:rPr>
          <w:rFonts w:ascii="Times New Roman" w:hAnsi="Times New Roman"/>
          <w:b/>
        </w:rPr>
        <w:t xml:space="preserve"> should be included in the discovery model B solicitation m</w:t>
      </w:r>
      <w:r w:rsidR="00880E67">
        <w:rPr>
          <w:rFonts w:ascii="Times New Roman" w:hAnsi="Times New Roman"/>
          <w:b/>
        </w:rPr>
        <w:t>es</w:t>
      </w:r>
      <w:r w:rsidRPr="005114FA">
        <w:rPr>
          <w:rFonts w:ascii="Times New Roman" w:hAnsi="Times New Roman"/>
          <w:b/>
        </w:rPr>
        <w:t>s</w:t>
      </w:r>
      <w:r w:rsidR="00880E67">
        <w:rPr>
          <w:rFonts w:ascii="Times New Roman" w:hAnsi="Times New Roman"/>
          <w:b/>
        </w:rPr>
        <w:t>a</w:t>
      </w:r>
      <w:r w:rsidRPr="005114FA">
        <w:rPr>
          <w:rFonts w:ascii="Times New Roman" w:hAnsi="Times New Roman"/>
          <w:b/>
        </w:rPr>
        <w:t>g</w:t>
      </w:r>
      <w:r w:rsidR="00880E67">
        <w:rPr>
          <w:rFonts w:ascii="Times New Roman" w:hAnsi="Times New Roman"/>
          <w:b/>
        </w:rPr>
        <w:t>e</w:t>
      </w:r>
      <w:r w:rsidRPr="005114FA">
        <w:rPr>
          <w:rFonts w:ascii="Times New Roman" w:hAnsi="Times New Roman"/>
          <w:b/>
        </w:rPr>
        <w:t xml:space="preserve"> transmitted by the target UE.</w:t>
      </w:r>
    </w:p>
    <w:p w14:paraId="4FA0490D" w14:textId="07B0E456" w:rsidR="00970DD1" w:rsidRDefault="00F21B38" w:rsidP="003D2D1E">
      <w:pPr>
        <w:rPr>
          <w:rFonts w:ascii="Times New Roman" w:hAnsi="Times New Roman"/>
        </w:rPr>
      </w:pPr>
      <w:r>
        <w:rPr>
          <w:rFonts w:ascii="Times New Roman" w:hAnsi="Times New Roman"/>
        </w:rPr>
        <w:t>Also, n</w:t>
      </w:r>
      <w:r w:rsidR="007431F7">
        <w:rPr>
          <w:rFonts w:ascii="Times New Roman" w:hAnsi="Times New Roman"/>
        </w:rPr>
        <w:t xml:space="preserve">ote that </w:t>
      </w:r>
      <w:r w:rsidR="00035D2F">
        <w:rPr>
          <w:rFonts w:ascii="Times New Roman" w:hAnsi="Times New Roman"/>
        </w:rPr>
        <w:t xml:space="preserve">according to the TS 23.586, </w:t>
      </w:r>
      <w:r w:rsidR="007431F7">
        <w:rPr>
          <w:rFonts w:ascii="Times New Roman" w:hAnsi="Times New Roman"/>
        </w:rPr>
        <w:t>UE-only Operation will be applied only when none of UE1/…/</w:t>
      </w:r>
      <w:proofErr w:type="spellStart"/>
      <w:r w:rsidR="007431F7">
        <w:rPr>
          <w:rFonts w:ascii="Times New Roman" w:hAnsi="Times New Roman"/>
        </w:rPr>
        <w:t>UEn</w:t>
      </w:r>
      <w:proofErr w:type="spellEnd"/>
      <w:r w:rsidR="007431F7">
        <w:rPr>
          <w:rFonts w:ascii="Times New Roman" w:hAnsi="Times New Roman"/>
        </w:rPr>
        <w:t xml:space="preserve"> are served by NG-RAN and the serving network does not support Ran</w:t>
      </w:r>
      <w:r w:rsidR="00BD7C06">
        <w:rPr>
          <w:rFonts w:ascii="Times New Roman" w:hAnsi="Times New Roman"/>
        </w:rPr>
        <w:t>g</w:t>
      </w:r>
      <w:r w:rsidR="007431F7">
        <w:rPr>
          <w:rFonts w:ascii="Times New Roman" w:hAnsi="Times New Roman"/>
        </w:rPr>
        <w:t xml:space="preserve">ing/SL Positioning. Otherwise, the LMF should be involved. </w:t>
      </w:r>
      <w:r w:rsidR="007431F7">
        <w:rPr>
          <w:rFonts w:ascii="Times New Roman" w:hAnsi="Times New Roman"/>
        </w:rPr>
        <w:lastRenderedPageBreak/>
        <w:t>Hence,</w:t>
      </w:r>
      <w:r w:rsidR="009D1E78">
        <w:rPr>
          <w:rFonts w:ascii="Times New Roman" w:hAnsi="Times New Roman"/>
        </w:rPr>
        <w:t xml:space="preserve"> in order </w:t>
      </w:r>
      <w:r w:rsidR="00F606BC">
        <w:rPr>
          <w:rFonts w:ascii="Times New Roman" w:hAnsi="Times New Roman"/>
        </w:rPr>
        <w:t>to let</w:t>
      </w:r>
      <w:r w:rsidR="009D1E78">
        <w:rPr>
          <w:rFonts w:ascii="Times New Roman" w:hAnsi="Times New Roman"/>
        </w:rPr>
        <w:t xml:space="preserve"> the UE to </w:t>
      </w:r>
      <w:r w:rsidR="00932A11">
        <w:rPr>
          <w:rFonts w:ascii="Times New Roman" w:hAnsi="Times New Roman"/>
        </w:rPr>
        <w:t>know</w:t>
      </w:r>
      <w:r w:rsidR="009D1E78">
        <w:rPr>
          <w:rFonts w:ascii="Times New Roman" w:hAnsi="Times New Roman"/>
        </w:rPr>
        <w:t xml:space="preserve"> whether or not to apply the UE-only Operation</w:t>
      </w:r>
      <w:r w:rsidR="00932A11">
        <w:rPr>
          <w:rFonts w:ascii="Times New Roman" w:hAnsi="Times New Roman"/>
        </w:rPr>
        <w:t>, the</w:t>
      </w:r>
      <w:r w:rsidR="007431F7">
        <w:rPr>
          <w:rFonts w:ascii="Times New Roman" w:hAnsi="Times New Roman"/>
        </w:rPr>
        <w:t xml:space="preserve"> </w:t>
      </w:r>
      <w:r>
        <w:rPr>
          <w:rFonts w:ascii="Times New Roman" w:hAnsi="Times New Roman"/>
        </w:rPr>
        <w:t>in-/</w:t>
      </w:r>
      <w:r w:rsidR="007431F7">
        <w:rPr>
          <w:rFonts w:ascii="Times New Roman" w:hAnsi="Times New Roman"/>
        </w:rPr>
        <w:t>out-of-coverage indication should be</w:t>
      </w:r>
      <w:r>
        <w:rPr>
          <w:rFonts w:ascii="Times New Roman" w:hAnsi="Times New Roman"/>
        </w:rPr>
        <w:t xml:space="preserve"> </w:t>
      </w:r>
      <w:r w:rsidR="009D1E78">
        <w:rPr>
          <w:rFonts w:ascii="Times New Roman" w:hAnsi="Times New Roman"/>
        </w:rPr>
        <w:t xml:space="preserve">provided in the discovery mode </w:t>
      </w:r>
      <w:proofErr w:type="spellStart"/>
      <w:r w:rsidR="009D1E78">
        <w:rPr>
          <w:rFonts w:ascii="Times New Roman" w:hAnsi="Times New Roman"/>
        </w:rPr>
        <w:t>A</w:t>
      </w:r>
      <w:proofErr w:type="spellEnd"/>
      <w:r w:rsidR="009D1E78">
        <w:rPr>
          <w:rFonts w:ascii="Times New Roman" w:hAnsi="Times New Roman"/>
        </w:rPr>
        <w:t xml:space="preserve"> announcement msg or the discovery mode B solicitation msg transmitted by the anchor UE</w:t>
      </w:r>
      <w:r w:rsidR="00932A11">
        <w:rPr>
          <w:rFonts w:ascii="Times New Roman" w:hAnsi="Times New Roman"/>
        </w:rPr>
        <w:t>, as illustrated in the below figure.</w:t>
      </w:r>
    </w:p>
    <w:p w14:paraId="26F4F1B6" w14:textId="3200562B" w:rsidR="00932A11" w:rsidRDefault="00CE6540" w:rsidP="00932A11">
      <w:pPr>
        <w:jc w:val="center"/>
        <w:rPr>
          <w:rFonts w:ascii="Times New Roman" w:hAnsi="Times New Roman"/>
        </w:rPr>
      </w:pPr>
      <w:r>
        <w:rPr>
          <w:rFonts w:ascii="Times New Roman" w:hAnsi="Times New Roman"/>
        </w:rPr>
        <w:object w:dxaOrig="11981" w:dyaOrig="5161" w14:anchorId="77BB0FB2">
          <v:shape id="_x0000_i1027" type="#_x0000_t75" style="width:402.6pt;height:173.95pt" o:ole="">
            <v:imagedata r:id="rId13" o:title=""/>
          </v:shape>
          <o:OLEObject Type="Embed" ProgID="Visio.Drawing.15" ShapeID="_x0000_i1027" DrawAspect="Content" ObjectID="_1757403547" r:id="rId14"/>
        </w:object>
      </w:r>
    </w:p>
    <w:p w14:paraId="1DE9949B" w14:textId="77777777" w:rsidR="00932A11" w:rsidRPr="00F21B38" w:rsidRDefault="00932A11" w:rsidP="00C75FA7">
      <w:pPr>
        <w:pStyle w:val="ListParagraph"/>
        <w:numPr>
          <w:ilvl w:val="0"/>
          <w:numId w:val="16"/>
        </w:numPr>
        <w:jc w:val="center"/>
        <w:rPr>
          <w:rFonts w:ascii="Times New Roman" w:hAnsi="Times New Roman"/>
        </w:rPr>
      </w:pPr>
      <w:r>
        <w:rPr>
          <w:rFonts w:ascii="Times New Roman" w:hAnsi="Times New Roman"/>
          <w:lang w:eastAsia="zh-CN"/>
        </w:rPr>
        <w:t>An example of discovery mode A implementation</w:t>
      </w:r>
    </w:p>
    <w:p w14:paraId="24F6CEB5" w14:textId="0CE6883B" w:rsidR="00932A11" w:rsidRDefault="00CE6540" w:rsidP="00932A11">
      <w:pPr>
        <w:jc w:val="center"/>
        <w:rPr>
          <w:rFonts w:ascii="Times New Roman" w:hAnsi="Times New Roman"/>
        </w:rPr>
      </w:pPr>
      <w:r>
        <w:rPr>
          <w:rFonts w:ascii="Times New Roman" w:hAnsi="Times New Roman"/>
        </w:rPr>
        <w:object w:dxaOrig="11811" w:dyaOrig="5161" w14:anchorId="5E5611C7">
          <v:shape id="_x0000_i1028" type="#_x0000_t75" style="width:383.6pt;height:167.6pt" o:ole="">
            <v:imagedata r:id="rId15" o:title=""/>
          </v:shape>
          <o:OLEObject Type="Embed" ProgID="Visio.Drawing.15" ShapeID="_x0000_i1028" DrawAspect="Content" ObjectID="_1757403548" r:id="rId16"/>
        </w:object>
      </w:r>
    </w:p>
    <w:p w14:paraId="2B64CBC6" w14:textId="77777777" w:rsidR="00932A11" w:rsidRPr="00F21B38" w:rsidRDefault="00932A11" w:rsidP="00C75FA7">
      <w:pPr>
        <w:pStyle w:val="ListParagraph"/>
        <w:numPr>
          <w:ilvl w:val="0"/>
          <w:numId w:val="16"/>
        </w:numPr>
        <w:jc w:val="center"/>
        <w:rPr>
          <w:rFonts w:ascii="Times New Roman" w:hAnsi="Times New Roman"/>
        </w:rPr>
      </w:pPr>
      <w:r>
        <w:rPr>
          <w:rFonts w:ascii="Times New Roman" w:hAnsi="Times New Roman"/>
          <w:lang w:eastAsia="zh-CN"/>
        </w:rPr>
        <w:t>An example of discovery mode B implementation</w:t>
      </w:r>
    </w:p>
    <w:p w14:paraId="25EE33A0" w14:textId="6AEC77DB" w:rsidR="00D33B5F" w:rsidRPr="00234FA0" w:rsidRDefault="00932A11" w:rsidP="00234FA0">
      <w:pPr>
        <w:jc w:val="center"/>
        <w:rPr>
          <w:rFonts w:ascii="Times New Roman" w:hAnsi="Times New Roman"/>
        </w:rPr>
      </w:pPr>
      <w:r>
        <w:rPr>
          <w:rFonts w:ascii="Times New Roman" w:hAnsi="Times New Roman" w:hint="eastAsia"/>
        </w:rPr>
        <w:t>F</w:t>
      </w:r>
      <w:r>
        <w:rPr>
          <w:rFonts w:ascii="Times New Roman" w:hAnsi="Times New Roman"/>
        </w:rPr>
        <w:t xml:space="preserve">igure </w:t>
      </w:r>
      <w:r w:rsidR="00FD3F60">
        <w:rPr>
          <w:rFonts w:ascii="Times New Roman" w:hAnsi="Times New Roman"/>
        </w:rPr>
        <w:t>2</w:t>
      </w:r>
      <w:r>
        <w:rPr>
          <w:rFonts w:ascii="Times New Roman" w:hAnsi="Times New Roman"/>
        </w:rPr>
        <w:t xml:space="preserve">: </w:t>
      </w:r>
      <w:r w:rsidR="00FD3F60">
        <w:rPr>
          <w:rFonts w:ascii="Times New Roman" w:hAnsi="Times New Roman"/>
        </w:rPr>
        <w:t>in-/out-of-coverage to be included in the SL discovery msg for the SL positioning</w:t>
      </w:r>
    </w:p>
    <w:p w14:paraId="07E39900" w14:textId="705FCE6E" w:rsidR="00932A11" w:rsidRPr="00D70F77" w:rsidRDefault="00B85B3D" w:rsidP="003D2D1E">
      <w:pPr>
        <w:rPr>
          <w:rFonts w:ascii="Times New Roman" w:hAnsi="Times New Roman"/>
          <w:b/>
        </w:rPr>
      </w:pPr>
      <w:r w:rsidRPr="00D33B5F">
        <w:rPr>
          <w:rFonts w:ascii="Times New Roman" w:hAnsi="Times New Roman" w:hint="eastAsia"/>
          <w:b/>
        </w:rPr>
        <w:t>P</w:t>
      </w:r>
      <w:r w:rsidRPr="00D33B5F">
        <w:rPr>
          <w:rFonts w:ascii="Times New Roman" w:hAnsi="Times New Roman"/>
          <w:b/>
        </w:rPr>
        <w:t xml:space="preserve">roposal </w:t>
      </w:r>
      <w:r w:rsidR="006E04C5">
        <w:rPr>
          <w:rFonts w:ascii="Times New Roman" w:hAnsi="Times New Roman"/>
          <w:b/>
        </w:rPr>
        <w:t>3</w:t>
      </w:r>
      <w:r w:rsidRPr="00D33B5F">
        <w:rPr>
          <w:rFonts w:ascii="Times New Roman" w:hAnsi="Times New Roman"/>
          <w:b/>
        </w:rPr>
        <w:t>: RAN2 to agree that</w:t>
      </w:r>
      <w:r w:rsidR="00D33B5F" w:rsidRPr="00D33B5F">
        <w:rPr>
          <w:rFonts w:ascii="Times New Roman" w:hAnsi="Times New Roman"/>
          <w:b/>
        </w:rPr>
        <w:t xml:space="preserve"> the in-/out-of-coverage indication </w:t>
      </w:r>
      <w:r w:rsidR="008B1B49" w:rsidRPr="00D33B5F">
        <w:rPr>
          <w:rFonts w:ascii="Times New Roman" w:hAnsi="Times New Roman"/>
          <w:b/>
        </w:rPr>
        <w:t>is provided in the discovery mode</w:t>
      </w:r>
      <w:r w:rsidR="008B1B49">
        <w:rPr>
          <w:rFonts w:ascii="Times New Roman" w:hAnsi="Times New Roman"/>
          <w:b/>
        </w:rPr>
        <w:t>l</w:t>
      </w:r>
      <w:r w:rsidR="008B1B49" w:rsidRPr="00D33B5F">
        <w:rPr>
          <w:rFonts w:ascii="Times New Roman" w:hAnsi="Times New Roman"/>
          <w:b/>
        </w:rPr>
        <w:t xml:space="preserve"> A announcement m</w:t>
      </w:r>
      <w:r w:rsidR="008B1B49">
        <w:rPr>
          <w:rFonts w:ascii="Times New Roman" w:hAnsi="Times New Roman"/>
          <w:b/>
        </w:rPr>
        <w:t>es</w:t>
      </w:r>
      <w:r w:rsidR="008B1B49" w:rsidRPr="00D33B5F">
        <w:rPr>
          <w:rFonts w:ascii="Times New Roman" w:hAnsi="Times New Roman"/>
          <w:b/>
        </w:rPr>
        <w:t>s</w:t>
      </w:r>
      <w:r w:rsidR="008B1B49">
        <w:rPr>
          <w:rFonts w:ascii="Times New Roman" w:hAnsi="Times New Roman"/>
          <w:b/>
        </w:rPr>
        <w:t>a</w:t>
      </w:r>
      <w:r w:rsidR="008B1B49" w:rsidRPr="00D33B5F">
        <w:rPr>
          <w:rFonts w:ascii="Times New Roman" w:hAnsi="Times New Roman"/>
          <w:b/>
        </w:rPr>
        <w:t>g</w:t>
      </w:r>
      <w:r w:rsidR="008B1B49">
        <w:rPr>
          <w:rFonts w:ascii="Times New Roman" w:hAnsi="Times New Roman"/>
          <w:b/>
        </w:rPr>
        <w:t>e</w:t>
      </w:r>
      <w:r w:rsidR="008B1B49" w:rsidRPr="00D33B5F">
        <w:rPr>
          <w:rFonts w:ascii="Times New Roman" w:hAnsi="Times New Roman"/>
          <w:b/>
        </w:rPr>
        <w:t xml:space="preserve"> or the discovery mode</w:t>
      </w:r>
      <w:r w:rsidR="008B1B49">
        <w:rPr>
          <w:rFonts w:ascii="Times New Roman" w:hAnsi="Times New Roman"/>
          <w:b/>
        </w:rPr>
        <w:t>l</w:t>
      </w:r>
      <w:r w:rsidR="008B1B49" w:rsidRPr="00D33B5F">
        <w:rPr>
          <w:rFonts w:ascii="Times New Roman" w:hAnsi="Times New Roman"/>
          <w:b/>
        </w:rPr>
        <w:t xml:space="preserve"> B solicitation</w:t>
      </w:r>
      <w:r w:rsidR="008B1B49">
        <w:rPr>
          <w:rFonts w:ascii="Times New Roman" w:hAnsi="Times New Roman"/>
          <w:b/>
        </w:rPr>
        <w:t xml:space="preserve"> response</w:t>
      </w:r>
      <w:r w:rsidR="008B1B49" w:rsidRPr="00D33B5F">
        <w:rPr>
          <w:rFonts w:ascii="Times New Roman" w:hAnsi="Times New Roman"/>
          <w:b/>
        </w:rPr>
        <w:t xml:space="preserve"> m</w:t>
      </w:r>
      <w:r w:rsidR="008B1B49">
        <w:rPr>
          <w:rFonts w:ascii="Times New Roman" w:hAnsi="Times New Roman"/>
          <w:b/>
        </w:rPr>
        <w:t>es</w:t>
      </w:r>
      <w:r w:rsidR="008B1B49" w:rsidRPr="00D33B5F">
        <w:rPr>
          <w:rFonts w:ascii="Times New Roman" w:hAnsi="Times New Roman"/>
          <w:b/>
        </w:rPr>
        <w:t>s</w:t>
      </w:r>
      <w:r w:rsidR="008B1B49">
        <w:rPr>
          <w:rFonts w:ascii="Times New Roman" w:hAnsi="Times New Roman"/>
          <w:b/>
        </w:rPr>
        <w:t>a</w:t>
      </w:r>
      <w:r w:rsidR="008B1B49" w:rsidRPr="00D33B5F">
        <w:rPr>
          <w:rFonts w:ascii="Times New Roman" w:hAnsi="Times New Roman"/>
          <w:b/>
        </w:rPr>
        <w:t>g</w:t>
      </w:r>
      <w:r w:rsidR="008B1B49">
        <w:rPr>
          <w:rFonts w:ascii="Times New Roman" w:hAnsi="Times New Roman"/>
          <w:b/>
        </w:rPr>
        <w:t>e</w:t>
      </w:r>
      <w:r w:rsidR="008B1B49" w:rsidRPr="00D33B5F">
        <w:rPr>
          <w:rFonts w:ascii="Times New Roman" w:hAnsi="Times New Roman"/>
          <w:b/>
        </w:rPr>
        <w:t xml:space="preserve"> transmitted by the</w:t>
      </w:r>
      <w:r w:rsidR="008B1B49">
        <w:rPr>
          <w:rFonts w:ascii="Times New Roman" w:hAnsi="Times New Roman"/>
          <w:b/>
        </w:rPr>
        <w:t xml:space="preserve"> candidate</w:t>
      </w:r>
      <w:r w:rsidR="008B1B49" w:rsidRPr="00D33B5F">
        <w:rPr>
          <w:rFonts w:ascii="Times New Roman" w:hAnsi="Times New Roman"/>
          <w:b/>
        </w:rPr>
        <w:t xml:space="preserve"> anchor UE.</w:t>
      </w:r>
    </w:p>
    <w:p w14:paraId="33DC0C23" w14:textId="4AD4B25F" w:rsidR="00932A11" w:rsidRDefault="00D70F77" w:rsidP="003D2D1E">
      <w:pPr>
        <w:rPr>
          <w:rFonts w:ascii="Times New Roman" w:hAnsi="Times New Roman"/>
        </w:rPr>
      </w:pPr>
      <w:r>
        <w:rPr>
          <w:rFonts w:ascii="Times New Roman" w:hAnsi="Times New Roman" w:hint="eastAsia"/>
        </w:rPr>
        <w:t>S</w:t>
      </w:r>
      <w:r>
        <w:rPr>
          <w:rFonts w:ascii="Times New Roman" w:hAnsi="Times New Roman"/>
        </w:rPr>
        <w:t>ubsequently, if the location of the anchor UE is not known as a priori knowledge before entering into the positioning session, to obtain the information of the location of the anchor UE,</w:t>
      </w:r>
      <w:r w:rsidR="00A249AA">
        <w:rPr>
          <w:rFonts w:ascii="Times New Roman" w:hAnsi="Times New Roman"/>
        </w:rPr>
        <w:t xml:space="preserve"> further more positioning sessions need to be triggered </w:t>
      </w:r>
      <w:r w:rsidR="001F4710">
        <w:rPr>
          <w:rFonts w:ascii="Times New Roman" w:hAnsi="Times New Roman"/>
        </w:rPr>
        <w:t xml:space="preserve">during the positioning session of the target UE, which may postpone </w:t>
      </w:r>
      <w:r w:rsidR="009B47CD">
        <w:rPr>
          <w:rFonts w:ascii="Times New Roman" w:hAnsi="Times New Roman"/>
        </w:rPr>
        <w:t>the time of</w:t>
      </w:r>
      <w:r w:rsidR="001F4710">
        <w:rPr>
          <w:rFonts w:ascii="Times New Roman" w:hAnsi="Times New Roman"/>
        </w:rPr>
        <w:t xml:space="preserve"> obtaining the positioning of the target UE and even cannot fulfil the QoS requirement </w:t>
      </w:r>
      <w:r w:rsidR="00011E2A">
        <w:rPr>
          <w:rFonts w:ascii="Times New Roman" w:hAnsi="Times New Roman"/>
        </w:rPr>
        <w:t>such as</w:t>
      </w:r>
      <w:r w:rsidR="001F4710">
        <w:rPr>
          <w:rFonts w:ascii="Times New Roman" w:hAnsi="Times New Roman"/>
        </w:rPr>
        <w:t xml:space="preserve"> response time</w:t>
      </w:r>
      <w:r w:rsidR="009B47CD">
        <w:rPr>
          <w:rFonts w:ascii="Times New Roman" w:hAnsi="Times New Roman"/>
        </w:rPr>
        <w:t>. As a result, the anchor UE should expose whether or not its location information is already available in the transmitted announcement msg or the response msg.</w:t>
      </w:r>
    </w:p>
    <w:p w14:paraId="641BB2DD" w14:textId="7B27221B" w:rsidR="009B47CD" w:rsidRPr="00D70F77" w:rsidRDefault="009B47CD" w:rsidP="009B47CD">
      <w:pPr>
        <w:rPr>
          <w:rFonts w:ascii="Times New Roman" w:hAnsi="Times New Roman"/>
          <w:b/>
        </w:rPr>
      </w:pPr>
      <w:r w:rsidRPr="00D33B5F">
        <w:rPr>
          <w:rFonts w:ascii="Times New Roman" w:hAnsi="Times New Roman" w:hint="eastAsia"/>
          <w:b/>
        </w:rPr>
        <w:t>P</w:t>
      </w:r>
      <w:r w:rsidRPr="00D33B5F">
        <w:rPr>
          <w:rFonts w:ascii="Times New Roman" w:hAnsi="Times New Roman"/>
          <w:b/>
        </w:rPr>
        <w:t xml:space="preserve">roposal </w:t>
      </w:r>
      <w:r w:rsidR="006E04C5">
        <w:rPr>
          <w:rFonts w:ascii="Times New Roman" w:hAnsi="Times New Roman"/>
          <w:b/>
        </w:rPr>
        <w:t>4</w:t>
      </w:r>
      <w:r w:rsidRPr="00D33B5F">
        <w:rPr>
          <w:rFonts w:ascii="Times New Roman" w:hAnsi="Times New Roman"/>
          <w:b/>
        </w:rPr>
        <w:t>: RAN2 to agree that the indication</w:t>
      </w:r>
      <w:r w:rsidR="00EC4A06">
        <w:rPr>
          <w:rFonts w:ascii="Times New Roman" w:hAnsi="Times New Roman"/>
          <w:b/>
        </w:rPr>
        <w:t xml:space="preserve"> of the availability of the location of the anchor UE</w:t>
      </w:r>
      <w:r w:rsidRPr="00D33B5F">
        <w:rPr>
          <w:rFonts w:ascii="Times New Roman" w:hAnsi="Times New Roman"/>
          <w:b/>
        </w:rPr>
        <w:t xml:space="preserve"> is provided in the discovery mode</w:t>
      </w:r>
      <w:r w:rsidR="004A0040">
        <w:rPr>
          <w:rFonts w:ascii="Times New Roman" w:hAnsi="Times New Roman"/>
          <w:b/>
        </w:rPr>
        <w:t>l</w:t>
      </w:r>
      <w:r w:rsidRPr="00D33B5F">
        <w:rPr>
          <w:rFonts w:ascii="Times New Roman" w:hAnsi="Times New Roman"/>
          <w:b/>
        </w:rPr>
        <w:t xml:space="preserve"> A announcement m</w:t>
      </w:r>
      <w:r w:rsidR="003A63E1">
        <w:rPr>
          <w:rFonts w:ascii="Times New Roman" w:hAnsi="Times New Roman"/>
          <w:b/>
        </w:rPr>
        <w:t>es</w:t>
      </w:r>
      <w:r w:rsidRPr="00D33B5F">
        <w:rPr>
          <w:rFonts w:ascii="Times New Roman" w:hAnsi="Times New Roman"/>
          <w:b/>
        </w:rPr>
        <w:t>s</w:t>
      </w:r>
      <w:r w:rsidR="003A63E1">
        <w:rPr>
          <w:rFonts w:ascii="Times New Roman" w:hAnsi="Times New Roman"/>
          <w:b/>
        </w:rPr>
        <w:t>a</w:t>
      </w:r>
      <w:r w:rsidRPr="00D33B5F">
        <w:rPr>
          <w:rFonts w:ascii="Times New Roman" w:hAnsi="Times New Roman"/>
          <w:b/>
        </w:rPr>
        <w:t>g</w:t>
      </w:r>
      <w:r w:rsidR="003A63E1">
        <w:rPr>
          <w:rFonts w:ascii="Times New Roman" w:hAnsi="Times New Roman"/>
          <w:b/>
        </w:rPr>
        <w:t>e</w:t>
      </w:r>
      <w:r w:rsidRPr="00D33B5F">
        <w:rPr>
          <w:rFonts w:ascii="Times New Roman" w:hAnsi="Times New Roman"/>
          <w:b/>
        </w:rPr>
        <w:t xml:space="preserve"> or the discovery mode</w:t>
      </w:r>
      <w:r w:rsidR="004A0040">
        <w:rPr>
          <w:rFonts w:ascii="Times New Roman" w:hAnsi="Times New Roman"/>
          <w:b/>
        </w:rPr>
        <w:t>l</w:t>
      </w:r>
      <w:r w:rsidRPr="00D33B5F">
        <w:rPr>
          <w:rFonts w:ascii="Times New Roman" w:hAnsi="Times New Roman"/>
          <w:b/>
        </w:rPr>
        <w:t xml:space="preserve"> B solicitation</w:t>
      </w:r>
      <w:r w:rsidR="008B1B49">
        <w:rPr>
          <w:rFonts w:ascii="Times New Roman" w:hAnsi="Times New Roman"/>
          <w:b/>
        </w:rPr>
        <w:t xml:space="preserve"> response</w:t>
      </w:r>
      <w:r w:rsidRPr="00D33B5F">
        <w:rPr>
          <w:rFonts w:ascii="Times New Roman" w:hAnsi="Times New Roman"/>
          <w:b/>
        </w:rPr>
        <w:t xml:space="preserve"> m</w:t>
      </w:r>
      <w:r w:rsidR="003A63E1">
        <w:rPr>
          <w:rFonts w:ascii="Times New Roman" w:hAnsi="Times New Roman"/>
          <w:b/>
        </w:rPr>
        <w:t>es</w:t>
      </w:r>
      <w:r w:rsidRPr="00D33B5F">
        <w:rPr>
          <w:rFonts w:ascii="Times New Roman" w:hAnsi="Times New Roman"/>
          <w:b/>
        </w:rPr>
        <w:t>s</w:t>
      </w:r>
      <w:r w:rsidR="003A63E1">
        <w:rPr>
          <w:rFonts w:ascii="Times New Roman" w:hAnsi="Times New Roman"/>
          <w:b/>
        </w:rPr>
        <w:t>a</w:t>
      </w:r>
      <w:r w:rsidRPr="00D33B5F">
        <w:rPr>
          <w:rFonts w:ascii="Times New Roman" w:hAnsi="Times New Roman"/>
          <w:b/>
        </w:rPr>
        <w:t>g</w:t>
      </w:r>
      <w:r w:rsidR="003A63E1">
        <w:rPr>
          <w:rFonts w:ascii="Times New Roman" w:hAnsi="Times New Roman"/>
          <w:b/>
        </w:rPr>
        <w:t>e</w:t>
      </w:r>
      <w:r w:rsidRPr="00D33B5F">
        <w:rPr>
          <w:rFonts w:ascii="Times New Roman" w:hAnsi="Times New Roman"/>
          <w:b/>
        </w:rPr>
        <w:t xml:space="preserve"> transmitted by the </w:t>
      </w:r>
      <w:r w:rsidR="008B1B49">
        <w:rPr>
          <w:rFonts w:ascii="Times New Roman" w:hAnsi="Times New Roman"/>
          <w:b/>
        </w:rPr>
        <w:t xml:space="preserve">candidate </w:t>
      </w:r>
      <w:r w:rsidRPr="00D33B5F">
        <w:rPr>
          <w:rFonts w:ascii="Times New Roman" w:hAnsi="Times New Roman"/>
          <w:b/>
        </w:rPr>
        <w:t>anchor UE.</w:t>
      </w:r>
    </w:p>
    <w:p w14:paraId="361B3818" w14:textId="77777777" w:rsidR="000C79A0" w:rsidRDefault="006D6310" w:rsidP="003D2D1E">
      <w:pPr>
        <w:rPr>
          <w:rFonts w:ascii="Times New Roman" w:hAnsi="Times New Roman"/>
        </w:rPr>
      </w:pPr>
      <w:r>
        <w:rPr>
          <w:rFonts w:ascii="Times New Roman" w:hAnsi="Times New Roman" w:hint="eastAsia"/>
        </w:rPr>
        <w:t>R</w:t>
      </w:r>
      <w:r>
        <w:rPr>
          <w:rFonts w:ascii="Times New Roman" w:hAnsi="Times New Roman"/>
        </w:rPr>
        <w:t xml:space="preserve">egarding the RSRP and the LOS/NLOS, </w:t>
      </w:r>
      <w:r w:rsidR="000C79A0">
        <w:rPr>
          <w:rFonts w:ascii="Times New Roman" w:hAnsi="Times New Roman"/>
        </w:rPr>
        <w:t xml:space="preserve">such information could be obtained by the target UE itself by taking related </w:t>
      </w:r>
      <w:r w:rsidR="000C79A0">
        <w:rPr>
          <w:rFonts w:ascii="Times New Roman" w:hAnsi="Times New Roman"/>
        </w:rPr>
        <w:lastRenderedPageBreak/>
        <w:t>measurement of the msg transmitted by the anchor UE, and as a result is not necessarily to be included in any msg of the discovery procedure.</w:t>
      </w:r>
    </w:p>
    <w:p w14:paraId="3FF1E840" w14:textId="2FE3D504" w:rsidR="00932A11" w:rsidRDefault="000C79A0" w:rsidP="003D2D1E">
      <w:pPr>
        <w:rPr>
          <w:rFonts w:ascii="Times New Roman" w:hAnsi="Times New Roman"/>
          <w:b/>
        </w:rPr>
      </w:pPr>
      <w:r w:rsidRPr="000C79A0">
        <w:rPr>
          <w:rFonts w:ascii="Times New Roman" w:hAnsi="Times New Roman"/>
          <w:b/>
        </w:rPr>
        <w:t>Proposal</w:t>
      </w:r>
      <w:r w:rsidR="006E04C5">
        <w:rPr>
          <w:rFonts w:ascii="Times New Roman" w:hAnsi="Times New Roman"/>
          <w:b/>
        </w:rPr>
        <w:t xml:space="preserve"> 5</w:t>
      </w:r>
      <w:r w:rsidRPr="000C79A0">
        <w:rPr>
          <w:rFonts w:ascii="Times New Roman" w:hAnsi="Times New Roman"/>
          <w:b/>
        </w:rPr>
        <w:t xml:space="preserve">: RAN2 to agree that the RSRP and the LOS/NOLS related information </w:t>
      </w:r>
      <w:r w:rsidR="00C75B69">
        <w:rPr>
          <w:rFonts w:ascii="Times New Roman" w:hAnsi="Times New Roman"/>
          <w:b/>
        </w:rPr>
        <w:t>are</w:t>
      </w:r>
      <w:r w:rsidRPr="000C79A0">
        <w:rPr>
          <w:rFonts w:ascii="Times New Roman" w:hAnsi="Times New Roman"/>
          <w:b/>
        </w:rPr>
        <w:t xml:space="preserve"> not needed to be included in the discovery m</w:t>
      </w:r>
      <w:r w:rsidR="00957829">
        <w:rPr>
          <w:rFonts w:ascii="Times New Roman" w:hAnsi="Times New Roman"/>
          <w:b/>
        </w:rPr>
        <w:t>es</w:t>
      </w:r>
      <w:r w:rsidRPr="000C79A0">
        <w:rPr>
          <w:rFonts w:ascii="Times New Roman" w:hAnsi="Times New Roman"/>
          <w:b/>
        </w:rPr>
        <w:t>s</w:t>
      </w:r>
      <w:r w:rsidR="00957829">
        <w:rPr>
          <w:rFonts w:ascii="Times New Roman" w:hAnsi="Times New Roman"/>
          <w:b/>
        </w:rPr>
        <w:t>a</w:t>
      </w:r>
      <w:r w:rsidRPr="000C79A0">
        <w:rPr>
          <w:rFonts w:ascii="Times New Roman" w:hAnsi="Times New Roman"/>
          <w:b/>
        </w:rPr>
        <w:t>g</w:t>
      </w:r>
      <w:r w:rsidR="00957829">
        <w:rPr>
          <w:rFonts w:ascii="Times New Roman" w:hAnsi="Times New Roman"/>
          <w:b/>
        </w:rPr>
        <w:t>e</w:t>
      </w:r>
      <w:r w:rsidRPr="000C79A0">
        <w:rPr>
          <w:rFonts w:ascii="Times New Roman" w:hAnsi="Times New Roman"/>
          <w:b/>
        </w:rPr>
        <w:t xml:space="preserve"> for anchor UE selection.</w:t>
      </w:r>
    </w:p>
    <w:p w14:paraId="74C29FDC" w14:textId="75962963" w:rsidR="00343A06" w:rsidRDefault="00F11C72" w:rsidP="003D2D1E">
      <w:pPr>
        <w:rPr>
          <w:rFonts w:ascii="Times New Roman" w:hAnsi="Times New Roman"/>
        </w:rPr>
      </w:pPr>
      <w:r>
        <w:rPr>
          <w:rFonts w:ascii="Times New Roman" w:hAnsi="Times New Roman"/>
        </w:rPr>
        <w:t xml:space="preserve">In addition, </w:t>
      </w:r>
      <w:r w:rsidR="007157D6">
        <w:rPr>
          <w:rFonts w:ascii="Times New Roman" w:hAnsi="Times New Roman"/>
        </w:rPr>
        <w:t xml:space="preserve">so far, </w:t>
      </w:r>
      <w:r w:rsidR="004D471F">
        <w:rPr>
          <w:rFonts w:ascii="Times New Roman" w:hAnsi="Times New Roman"/>
        </w:rPr>
        <w:t>only</w:t>
      </w:r>
      <w:r w:rsidR="007157D6">
        <w:rPr>
          <w:rFonts w:ascii="Times New Roman" w:hAnsi="Times New Roman"/>
        </w:rPr>
        <w:t xml:space="preserve"> two</w:t>
      </w:r>
      <w:r w:rsidR="002670FC">
        <w:rPr>
          <w:rFonts w:ascii="Times New Roman" w:hAnsi="Times New Roman"/>
        </w:rPr>
        <w:t xml:space="preserve"> frequency bands (e.g., 5.9GHz band (n47) and 2.5GHz band(n38)) </w:t>
      </w:r>
      <w:r w:rsidR="007157D6">
        <w:rPr>
          <w:rFonts w:ascii="Times New Roman" w:hAnsi="Times New Roman"/>
        </w:rPr>
        <w:t xml:space="preserve">are allowed to distribute </w:t>
      </w:r>
      <w:r w:rsidR="002670FC">
        <w:rPr>
          <w:rFonts w:ascii="Times New Roman" w:hAnsi="Times New Roman"/>
        </w:rPr>
        <w:t>5G NR SL</w:t>
      </w:r>
      <w:r w:rsidR="007157D6">
        <w:rPr>
          <w:rFonts w:ascii="Times New Roman" w:hAnsi="Times New Roman"/>
        </w:rPr>
        <w:t xml:space="preserve"> services, while n38 is a licensed band (but RAN sharing is not allowed), n47 is</w:t>
      </w:r>
      <w:r>
        <w:rPr>
          <w:rFonts w:ascii="Times New Roman" w:hAnsi="Times New Roman"/>
        </w:rPr>
        <w:t xml:space="preserve"> </w:t>
      </w:r>
      <w:r w:rsidR="007157D6">
        <w:rPr>
          <w:rFonts w:ascii="Times New Roman" w:hAnsi="Times New Roman"/>
        </w:rPr>
        <w:t>non-operator managed</w:t>
      </w:r>
      <w:r>
        <w:rPr>
          <w:rFonts w:ascii="Times New Roman" w:hAnsi="Times New Roman"/>
        </w:rPr>
        <w:t>, hence PLMN info seems not</w:t>
      </w:r>
      <w:r w:rsidR="007157D6">
        <w:rPr>
          <w:rFonts w:ascii="Times New Roman" w:hAnsi="Times New Roman"/>
        </w:rPr>
        <w:t xml:space="preserve"> </w:t>
      </w:r>
      <w:r>
        <w:rPr>
          <w:rFonts w:ascii="Times New Roman" w:hAnsi="Times New Roman"/>
        </w:rPr>
        <w:t xml:space="preserve">necessarily to be included in the </w:t>
      </w:r>
      <w:r w:rsidRPr="00F11C72">
        <w:rPr>
          <w:rFonts w:ascii="Times New Roman" w:hAnsi="Times New Roman"/>
        </w:rPr>
        <w:t>Announcement message transmitted by the</w:t>
      </w:r>
      <w:r w:rsidR="008B1B49">
        <w:rPr>
          <w:rFonts w:ascii="Times New Roman" w:hAnsi="Times New Roman"/>
        </w:rPr>
        <w:t xml:space="preserve"> candi</w:t>
      </w:r>
      <w:r w:rsidR="00A507F8">
        <w:rPr>
          <w:rFonts w:ascii="Times New Roman" w:hAnsi="Times New Roman"/>
        </w:rPr>
        <w:t>d</w:t>
      </w:r>
      <w:r w:rsidR="008B1B49">
        <w:rPr>
          <w:rFonts w:ascii="Times New Roman" w:hAnsi="Times New Roman"/>
        </w:rPr>
        <w:t>ate</w:t>
      </w:r>
      <w:r w:rsidRPr="00F11C72">
        <w:rPr>
          <w:rFonts w:ascii="Times New Roman" w:hAnsi="Times New Roman"/>
        </w:rPr>
        <w:t xml:space="preserve"> anchor UE in discovery model A and the Solicitation msg transmitted by the target UE in the discovery model B.</w:t>
      </w:r>
      <w:r w:rsidR="00343A06">
        <w:rPr>
          <w:rFonts w:ascii="Times New Roman" w:hAnsi="Times New Roman"/>
        </w:rPr>
        <w:t xml:space="preserve"> </w:t>
      </w:r>
    </w:p>
    <w:p w14:paraId="01F1ED6C" w14:textId="244A7449" w:rsidR="00932A11" w:rsidRPr="000E6A68" w:rsidRDefault="00343A06" w:rsidP="003D2D1E">
      <w:pPr>
        <w:rPr>
          <w:rFonts w:ascii="Times New Roman" w:hAnsi="Times New Roman"/>
          <w:b/>
        </w:rPr>
      </w:pPr>
      <w:r w:rsidRPr="00343A06">
        <w:rPr>
          <w:rFonts w:ascii="Times New Roman" w:hAnsi="Times New Roman"/>
          <w:b/>
        </w:rPr>
        <w:t xml:space="preserve">Proposal </w:t>
      </w:r>
      <w:r w:rsidR="006E04C5">
        <w:rPr>
          <w:rFonts w:ascii="Times New Roman" w:hAnsi="Times New Roman"/>
          <w:b/>
        </w:rPr>
        <w:t>6</w:t>
      </w:r>
      <w:r w:rsidRPr="00343A06">
        <w:rPr>
          <w:rFonts w:ascii="Times New Roman" w:hAnsi="Times New Roman"/>
          <w:b/>
        </w:rPr>
        <w:t>: RAN2 to agree that the PLMN info should</w:t>
      </w:r>
      <w:r w:rsidR="008B1B49">
        <w:rPr>
          <w:rFonts w:ascii="Times New Roman" w:hAnsi="Times New Roman"/>
          <w:b/>
        </w:rPr>
        <w:t xml:space="preserve"> not</w:t>
      </w:r>
      <w:r w:rsidRPr="00343A06">
        <w:rPr>
          <w:rFonts w:ascii="Times New Roman" w:hAnsi="Times New Roman"/>
          <w:b/>
        </w:rPr>
        <w:t xml:space="preserve"> be included in the Announcement m</w:t>
      </w:r>
      <w:r w:rsidR="00957829">
        <w:rPr>
          <w:rFonts w:ascii="Times New Roman" w:hAnsi="Times New Roman"/>
          <w:b/>
        </w:rPr>
        <w:t>es</w:t>
      </w:r>
      <w:r w:rsidRPr="00343A06">
        <w:rPr>
          <w:rFonts w:ascii="Times New Roman" w:hAnsi="Times New Roman"/>
          <w:b/>
        </w:rPr>
        <w:t>s</w:t>
      </w:r>
      <w:r w:rsidR="00957829">
        <w:rPr>
          <w:rFonts w:ascii="Times New Roman" w:hAnsi="Times New Roman"/>
          <w:b/>
        </w:rPr>
        <w:t>a</w:t>
      </w:r>
      <w:r w:rsidRPr="00343A06">
        <w:rPr>
          <w:rFonts w:ascii="Times New Roman" w:hAnsi="Times New Roman"/>
          <w:b/>
        </w:rPr>
        <w:t>g</w:t>
      </w:r>
      <w:r w:rsidR="00957829">
        <w:rPr>
          <w:rFonts w:ascii="Times New Roman" w:hAnsi="Times New Roman"/>
          <w:b/>
        </w:rPr>
        <w:t>e</w:t>
      </w:r>
      <w:r w:rsidRPr="00343A06">
        <w:rPr>
          <w:rFonts w:ascii="Times New Roman" w:hAnsi="Times New Roman"/>
          <w:b/>
        </w:rPr>
        <w:t xml:space="preserve"> transmitted by the</w:t>
      </w:r>
      <w:r w:rsidR="008B1B49">
        <w:rPr>
          <w:rFonts w:ascii="Times New Roman" w:hAnsi="Times New Roman"/>
          <w:b/>
        </w:rPr>
        <w:t xml:space="preserve"> candidate</w:t>
      </w:r>
      <w:r w:rsidRPr="00343A06">
        <w:rPr>
          <w:rFonts w:ascii="Times New Roman" w:hAnsi="Times New Roman"/>
          <w:b/>
        </w:rPr>
        <w:t xml:space="preserve"> anchor UE in discovery model A and the Solicitation msg transmitted by the target UE in the discovery model B.</w:t>
      </w:r>
    </w:p>
    <w:p w14:paraId="071E1F18" w14:textId="59BAEDFD" w:rsidR="0051429E" w:rsidRPr="00035D2F" w:rsidRDefault="0051429E" w:rsidP="0051429E">
      <w:pPr>
        <w:pStyle w:val="Heading2"/>
        <w:numPr>
          <w:ilvl w:val="0"/>
          <w:numId w:val="0"/>
        </w:numPr>
      </w:pPr>
      <w:r w:rsidRPr="00406930">
        <w:rPr>
          <w:rFonts w:hint="eastAsia"/>
        </w:rPr>
        <w:t>2</w:t>
      </w:r>
      <w:r w:rsidRPr="00406930">
        <w:t>.</w:t>
      </w:r>
      <w:r w:rsidR="00A507F8">
        <w:t>3</w:t>
      </w:r>
      <w:r w:rsidRPr="00406930">
        <w:t xml:space="preserve"> </w:t>
      </w:r>
      <w:r>
        <w:t>Consideration on SL positioning server UE selection</w:t>
      </w:r>
    </w:p>
    <w:p w14:paraId="3667019C" w14:textId="442EBE67" w:rsidR="0051429E" w:rsidRDefault="00932F55" w:rsidP="003D2D1E">
      <w:pPr>
        <w:rPr>
          <w:rFonts w:ascii="Times New Roman" w:hAnsi="Times New Roman"/>
        </w:rPr>
      </w:pPr>
      <w:r>
        <w:rPr>
          <w:rFonts w:ascii="Times New Roman" w:hAnsi="Times New Roman" w:hint="eastAsia"/>
        </w:rPr>
        <w:t>A</w:t>
      </w:r>
      <w:r>
        <w:rPr>
          <w:rFonts w:ascii="Times New Roman" w:hAnsi="Times New Roman"/>
        </w:rPr>
        <w:t>ccording to the section 6.8 of TS 23.586 v18.0.0,</w:t>
      </w:r>
      <w:r w:rsidR="00085CDE">
        <w:rPr>
          <w:rFonts w:ascii="Times New Roman" w:hAnsi="Times New Roman"/>
        </w:rPr>
        <w:t xml:space="preserve"> for UE-only Operation,</w:t>
      </w:r>
      <w:r w:rsidR="00CB5C86">
        <w:rPr>
          <w:rFonts w:ascii="Times New Roman" w:hAnsi="Times New Roman"/>
        </w:rPr>
        <w:t xml:space="preserve"> if UE1 does not support SL Positioning Server functionalities, a SL Positioning Server UE (either co-located with a SL Reference UE/Located UE, or operated by a sperate UE) is discovered (if not yet discovered in the step 2 (for anchor UE discovery)) and selected</w:t>
      </w:r>
      <w:r w:rsidR="00085CDE">
        <w:rPr>
          <w:rFonts w:ascii="Times New Roman" w:hAnsi="Times New Roman"/>
        </w:rPr>
        <w:t xml:space="preserve">. </w:t>
      </w:r>
    </w:p>
    <w:p w14:paraId="378BEAB5" w14:textId="77777777" w:rsidR="003830B6" w:rsidRDefault="00085CDE" w:rsidP="003D2D1E">
      <w:pPr>
        <w:rPr>
          <w:rFonts w:ascii="Times New Roman" w:hAnsi="Times New Roman"/>
        </w:rPr>
      </w:pPr>
      <w:r>
        <w:rPr>
          <w:rFonts w:ascii="Times New Roman" w:hAnsi="Times New Roman"/>
        </w:rPr>
        <w:t xml:space="preserve">First of all, if in the step of discovery of anchor UE, the </w:t>
      </w:r>
      <w:r w:rsidR="008B1B49">
        <w:rPr>
          <w:rFonts w:ascii="Times New Roman" w:hAnsi="Times New Roman"/>
        </w:rPr>
        <w:t xml:space="preserve">candidate </w:t>
      </w:r>
      <w:r>
        <w:rPr>
          <w:rFonts w:ascii="Times New Roman" w:hAnsi="Times New Roman"/>
        </w:rPr>
        <w:t>anchor UEs could indicate it could play the role of the SL positioning server UE in the Solicitation response msg or the Announcement msg</w:t>
      </w:r>
      <w:r w:rsidR="000911E2">
        <w:rPr>
          <w:rFonts w:ascii="Times New Roman" w:hAnsi="Times New Roman"/>
        </w:rPr>
        <w:t xml:space="preserve"> also, the target UE could collect the information and </w:t>
      </w:r>
      <w:r w:rsidR="002E73BB">
        <w:rPr>
          <w:rFonts w:ascii="Times New Roman" w:hAnsi="Times New Roman"/>
        </w:rPr>
        <w:t xml:space="preserve">only needs to perform choice of the SL Positioning Server UE </w:t>
      </w:r>
      <w:r w:rsidR="000911E2">
        <w:rPr>
          <w:rFonts w:ascii="Times New Roman" w:hAnsi="Times New Roman"/>
        </w:rPr>
        <w:t>in the following step</w:t>
      </w:r>
      <w:r w:rsidR="002E73BB">
        <w:rPr>
          <w:rFonts w:ascii="Times New Roman" w:hAnsi="Times New Roman"/>
        </w:rPr>
        <w:t xml:space="preserve">. </w:t>
      </w:r>
    </w:p>
    <w:p w14:paraId="2830FDC1" w14:textId="2DB524A7" w:rsidR="003830B6" w:rsidRPr="00595317" w:rsidRDefault="003830B6" w:rsidP="003830B6">
      <w:pPr>
        <w:rPr>
          <w:rFonts w:ascii="Times New Roman" w:hAnsi="Times New Roman"/>
          <w:b/>
        </w:rPr>
      </w:pPr>
      <w:r w:rsidRPr="00595317">
        <w:rPr>
          <w:rFonts w:ascii="Times New Roman" w:hAnsi="Times New Roman" w:hint="eastAsia"/>
          <w:b/>
        </w:rPr>
        <w:t>O</w:t>
      </w:r>
      <w:r w:rsidRPr="00595317">
        <w:rPr>
          <w:rFonts w:ascii="Times New Roman" w:hAnsi="Times New Roman"/>
          <w:b/>
        </w:rPr>
        <w:t xml:space="preserve">bservation </w:t>
      </w:r>
      <w:r w:rsidR="006E04C5">
        <w:rPr>
          <w:rFonts w:ascii="Times New Roman" w:hAnsi="Times New Roman"/>
          <w:b/>
        </w:rPr>
        <w:t>3</w:t>
      </w:r>
      <w:r w:rsidRPr="00595317">
        <w:rPr>
          <w:rFonts w:ascii="Times New Roman" w:hAnsi="Times New Roman"/>
          <w:b/>
        </w:rPr>
        <w:t xml:space="preserve">: if in the step of discovery of anchor UE, the anchor UEs could indicate it could play the role of the SL positioning server UE in the Solicitation response msg or the Announcement msg, the target UE could collect the information and only needs to perform </w:t>
      </w:r>
      <w:r>
        <w:rPr>
          <w:rFonts w:ascii="Times New Roman" w:hAnsi="Times New Roman"/>
          <w:b/>
        </w:rPr>
        <w:t>selection</w:t>
      </w:r>
      <w:r w:rsidRPr="00595317">
        <w:rPr>
          <w:rFonts w:ascii="Times New Roman" w:hAnsi="Times New Roman"/>
          <w:b/>
        </w:rPr>
        <w:t xml:space="preserve"> of the SL Positioning Server UE in the following step.</w:t>
      </w:r>
    </w:p>
    <w:p w14:paraId="66CB816C" w14:textId="7B1F24BF" w:rsidR="003830B6" w:rsidRPr="003830B6" w:rsidRDefault="003830B6" w:rsidP="003D2D1E">
      <w:pPr>
        <w:rPr>
          <w:rFonts w:ascii="Times New Roman" w:hAnsi="Times New Roman"/>
          <w:b/>
        </w:rPr>
      </w:pPr>
      <w:r w:rsidRPr="005114FA">
        <w:rPr>
          <w:rFonts w:ascii="Times New Roman" w:hAnsi="Times New Roman" w:hint="eastAsia"/>
          <w:b/>
        </w:rPr>
        <w:t>P</w:t>
      </w:r>
      <w:r w:rsidRPr="005114FA">
        <w:rPr>
          <w:rFonts w:ascii="Times New Roman" w:hAnsi="Times New Roman"/>
          <w:b/>
        </w:rPr>
        <w:t xml:space="preserve">roposal </w:t>
      </w:r>
      <w:r w:rsidR="006E04C5">
        <w:rPr>
          <w:rFonts w:ascii="Times New Roman" w:hAnsi="Times New Roman"/>
          <w:b/>
        </w:rPr>
        <w:t>7</w:t>
      </w:r>
      <w:r w:rsidRPr="005114FA">
        <w:rPr>
          <w:rFonts w:ascii="Times New Roman" w:hAnsi="Times New Roman"/>
          <w:b/>
        </w:rPr>
        <w:t xml:space="preserve">: RAN2 to agree that the </w:t>
      </w:r>
      <w:r>
        <w:rPr>
          <w:rFonts w:ascii="Times New Roman" w:hAnsi="Times New Roman"/>
          <w:b/>
        </w:rPr>
        <w:t>UE also indicates whether or not it is capable of serving as the SL Positioning Server UE</w:t>
      </w:r>
      <w:r w:rsidRPr="005114FA">
        <w:rPr>
          <w:rFonts w:ascii="Times New Roman" w:hAnsi="Times New Roman"/>
          <w:b/>
        </w:rPr>
        <w:t xml:space="preserve"> in the discovery model A announcement msg or the discovery model B </w:t>
      </w:r>
      <w:r>
        <w:rPr>
          <w:rFonts w:ascii="Times New Roman" w:hAnsi="Times New Roman"/>
          <w:b/>
        </w:rPr>
        <w:t>response</w:t>
      </w:r>
      <w:r w:rsidRPr="005114FA">
        <w:rPr>
          <w:rFonts w:ascii="Times New Roman" w:hAnsi="Times New Roman"/>
          <w:b/>
        </w:rPr>
        <w:t xml:space="preserve"> msg</w:t>
      </w:r>
      <w:r>
        <w:rPr>
          <w:rFonts w:ascii="Times New Roman" w:hAnsi="Times New Roman"/>
          <w:b/>
        </w:rPr>
        <w:t xml:space="preserve"> for the anchor UE discovery procedure. </w:t>
      </w:r>
    </w:p>
    <w:p w14:paraId="0ABE700D" w14:textId="2524FBFC" w:rsidR="002E73BB" w:rsidRDefault="002E73BB" w:rsidP="003D2D1E">
      <w:pPr>
        <w:rPr>
          <w:rFonts w:ascii="Times New Roman" w:hAnsi="Times New Roman"/>
        </w:rPr>
      </w:pPr>
      <w:r>
        <w:rPr>
          <w:rFonts w:ascii="Times New Roman" w:hAnsi="Times New Roman"/>
        </w:rPr>
        <w:t>However, if unfortunately, there is no UE indicating that it is capable of playing the role of SL Positioning Server UE in the step 2, and if the UE1 is not able to serve as the SL Positioning Server UE, then</w:t>
      </w:r>
      <w:r w:rsidR="00186F48">
        <w:rPr>
          <w:rFonts w:ascii="Times New Roman" w:hAnsi="Times New Roman"/>
        </w:rPr>
        <w:t xml:space="preserve"> the</w:t>
      </w:r>
      <w:r>
        <w:rPr>
          <w:rFonts w:ascii="Times New Roman" w:hAnsi="Times New Roman"/>
        </w:rPr>
        <w:t xml:space="preserve"> UE1 needs to perform the SL Positioning server UE discovery procedure. An implementation example similar with the discovery of the </w:t>
      </w:r>
      <w:r w:rsidR="008B1B49">
        <w:rPr>
          <w:rFonts w:ascii="Times New Roman" w:hAnsi="Times New Roman"/>
        </w:rPr>
        <w:t xml:space="preserve">candidate SL positioning server </w:t>
      </w:r>
      <w:r>
        <w:rPr>
          <w:rFonts w:ascii="Times New Roman" w:hAnsi="Times New Roman"/>
        </w:rPr>
        <w:t>UE is indicated as follows:</w:t>
      </w:r>
    </w:p>
    <w:p w14:paraId="36A96BF9" w14:textId="72718F3E" w:rsidR="002E73BB" w:rsidRDefault="008B1B49" w:rsidP="002E73BB">
      <w:pPr>
        <w:jc w:val="center"/>
        <w:rPr>
          <w:rFonts w:ascii="Times New Roman" w:hAnsi="Times New Roman"/>
        </w:rPr>
      </w:pPr>
      <w:r>
        <w:rPr>
          <w:rFonts w:ascii="Times New Roman" w:hAnsi="Times New Roman"/>
        </w:rPr>
        <w:object w:dxaOrig="11981" w:dyaOrig="5161" w14:anchorId="6A60397B">
          <v:shape id="_x0000_i1029" type="#_x0000_t75" style="width:402.6pt;height:173.95pt" o:ole="">
            <v:imagedata r:id="rId17" o:title=""/>
          </v:shape>
          <o:OLEObject Type="Embed" ProgID="Visio.Drawing.15" ShapeID="_x0000_i1029" DrawAspect="Content" ObjectID="_1757403549" r:id="rId18"/>
        </w:object>
      </w:r>
    </w:p>
    <w:p w14:paraId="1CA00A1F" w14:textId="77777777" w:rsidR="002E73BB" w:rsidRPr="00F21B38" w:rsidRDefault="002E73BB" w:rsidP="00C75FA7">
      <w:pPr>
        <w:pStyle w:val="ListParagraph"/>
        <w:numPr>
          <w:ilvl w:val="0"/>
          <w:numId w:val="17"/>
        </w:numPr>
        <w:jc w:val="center"/>
        <w:rPr>
          <w:rFonts w:ascii="Times New Roman" w:hAnsi="Times New Roman"/>
        </w:rPr>
      </w:pPr>
      <w:r>
        <w:rPr>
          <w:rFonts w:ascii="Times New Roman" w:hAnsi="Times New Roman"/>
          <w:lang w:eastAsia="zh-CN"/>
        </w:rPr>
        <w:t>An example of discovery mode A implementation</w:t>
      </w:r>
    </w:p>
    <w:p w14:paraId="42B118DC" w14:textId="29B3067F" w:rsidR="002E73BB" w:rsidRDefault="008B1B49" w:rsidP="002E73BB">
      <w:pPr>
        <w:jc w:val="center"/>
        <w:rPr>
          <w:rFonts w:ascii="Times New Roman" w:hAnsi="Times New Roman"/>
        </w:rPr>
      </w:pPr>
      <w:r>
        <w:rPr>
          <w:rFonts w:ascii="Times New Roman" w:hAnsi="Times New Roman"/>
        </w:rPr>
        <w:object w:dxaOrig="11811" w:dyaOrig="5161" w14:anchorId="088A2490">
          <v:shape id="_x0000_i1030" type="#_x0000_t75" style="width:383.6pt;height:167.6pt" o:ole="">
            <v:imagedata r:id="rId19" o:title=""/>
          </v:shape>
          <o:OLEObject Type="Embed" ProgID="Visio.Drawing.15" ShapeID="_x0000_i1030" DrawAspect="Content" ObjectID="_1757403550" r:id="rId20"/>
        </w:object>
      </w:r>
    </w:p>
    <w:p w14:paraId="1F138258" w14:textId="77777777" w:rsidR="002E73BB" w:rsidRPr="00F21B38" w:rsidRDefault="002E73BB" w:rsidP="00C75FA7">
      <w:pPr>
        <w:pStyle w:val="ListParagraph"/>
        <w:numPr>
          <w:ilvl w:val="0"/>
          <w:numId w:val="17"/>
        </w:numPr>
        <w:jc w:val="center"/>
        <w:rPr>
          <w:rFonts w:ascii="Times New Roman" w:hAnsi="Times New Roman"/>
        </w:rPr>
      </w:pPr>
      <w:r>
        <w:rPr>
          <w:rFonts w:ascii="Times New Roman" w:hAnsi="Times New Roman"/>
          <w:lang w:eastAsia="zh-CN"/>
        </w:rPr>
        <w:t>An example of discovery mode B implementation</w:t>
      </w:r>
    </w:p>
    <w:p w14:paraId="59ED0FBA" w14:textId="2E768851" w:rsidR="002E73BB" w:rsidRPr="002E73BB" w:rsidRDefault="002E73BB" w:rsidP="002E73BB">
      <w:pPr>
        <w:pStyle w:val="ListParagraph"/>
        <w:ind w:left="660" w:firstLineChars="500" w:firstLine="1000"/>
        <w:rPr>
          <w:rFonts w:ascii="Times New Roman" w:hAnsi="Times New Roman"/>
        </w:rPr>
      </w:pPr>
      <w:r w:rsidRPr="002E73BB">
        <w:rPr>
          <w:rFonts w:ascii="Times New Roman" w:hAnsi="Times New Roman" w:hint="eastAsia"/>
        </w:rPr>
        <w:t>F</w:t>
      </w:r>
      <w:r w:rsidRPr="002E73BB">
        <w:rPr>
          <w:rFonts w:ascii="Times New Roman" w:hAnsi="Times New Roman"/>
        </w:rPr>
        <w:t xml:space="preserve">igure </w:t>
      </w:r>
      <w:r>
        <w:rPr>
          <w:rFonts w:ascii="Times New Roman" w:hAnsi="Times New Roman"/>
        </w:rPr>
        <w:t>3</w:t>
      </w:r>
      <w:r w:rsidRPr="002E73BB">
        <w:rPr>
          <w:rFonts w:ascii="Times New Roman" w:hAnsi="Times New Roman"/>
        </w:rPr>
        <w:t>:</w:t>
      </w:r>
      <w:r w:rsidR="00EC4A06">
        <w:rPr>
          <w:rFonts w:ascii="Times New Roman" w:hAnsi="Times New Roman"/>
        </w:rPr>
        <w:t xml:space="preserve"> SL</w:t>
      </w:r>
      <w:r w:rsidRPr="002E73BB">
        <w:rPr>
          <w:rFonts w:ascii="Times New Roman" w:hAnsi="Times New Roman"/>
        </w:rPr>
        <w:t xml:space="preserve"> role indication to be included in the SL discovery msg for the SL positioning</w:t>
      </w:r>
    </w:p>
    <w:p w14:paraId="6E7BAFF3" w14:textId="77777777" w:rsidR="00F01B63" w:rsidRDefault="00F01B63" w:rsidP="003D2D1E">
      <w:pPr>
        <w:rPr>
          <w:rFonts w:ascii="Times New Roman" w:hAnsi="Times New Roman"/>
          <w:b/>
        </w:rPr>
      </w:pPr>
    </w:p>
    <w:p w14:paraId="448D0BE5" w14:textId="5F7A157B" w:rsidR="00020D89" w:rsidRDefault="00E862E6" w:rsidP="00692008">
      <w:pPr>
        <w:rPr>
          <w:rFonts w:ascii="Times New Roman" w:hAnsi="Times New Roman"/>
        </w:rPr>
      </w:pPr>
      <w:r>
        <w:rPr>
          <w:rFonts w:ascii="Times New Roman" w:hAnsi="Times New Roman"/>
        </w:rPr>
        <w:t>Furthermore</w:t>
      </w:r>
      <w:r w:rsidR="00186F48">
        <w:rPr>
          <w:rFonts w:ascii="Times New Roman" w:hAnsi="Times New Roman"/>
        </w:rPr>
        <w:t>,</w:t>
      </w:r>
      <w:r w:rsidR="00692008">
        <w:rPr>
          <w:rFonts w:ascii="Times New Roman" w:hAnsi="Times New Roman"/>
        </w:rPr>
        <w:t xml:space="preserve"> regarding the supported</w:t>
      </w:r>
      <w:r w:rsidR="00C36532">
        <w:rPr>
          <w:rFonts w:ascii="Times New Roman" w:hAnsi="Times New Roman"/>
        </w:rPr>
        <w:t xml:space="preserve"> positioning method of the</w:t>
      </w:r>
      <w:r w:rsidR="00692008">
        <w:rPr>
          <w:rFonts w:ascii="Times New Roman" w:hAnsi="Times New Roman"/>
        </w:rPr>
        <w:t xml:space="preserve"> candidate SL Positioning server UE</w:t>
      </w:r>
      <w:r w:rsidR="00C36532">
        <w:rPr>
          <w:rFonts w:ascii="Times New Roman" w:hAnsi="Times New Roman"/>
        </w:rPr>
        <w:t>s,</w:t>
      </w:r>
      <w:r w:rsidR="00020D89">
        <w:rPr>
          <w:rFonts w:ascii="Times New Roman" w:hAnsi="Times New Roman"/>
        </w:rPr>
        <w:t xml:space="preserve"> for the UE-only Operation, since it is the target UE receiving the Ranging/SL Positioning service Request, only the target UE knows the detailed positioning QoS requirement of the positioning service request, before making the final selection of the SL Positioning Server UE</w:t>
      </w:r>
      <w:r w:rsidR="006278D6">
        <w:rPr>
          <w:rFonts w:ascii="Times New Roman" w:hAnsi="Times New Roman"/>
        </w:rPr>
        <w:t>,</w:t>
      </w:r>
      <w:r w:rsidR="00EB479F">
        <w:rPr>
          <w:rFonts w:ascii="Times New Roman" w:hAnsi="Times New Roman"/>
        </w:rPr>
        <w:t xml:space="preserve"> hence</w:t>
      </w:r>
      <w:r w:rsidR="006278D6">
        <w:rPr>
          <w:rFonts w:ascii="Times New Roman" w:hAnsi="Times New Roman"/>
        </w:rPr>
        <w:t xml:space="preserve"> the required positioning QoS requirement</w:t>
      </w:r>
      <w:r w:rsidR="00D63020">
        <w:rPr>
          <w:rFonts w:ascii="Times New Roman" w:hAnsi="Times New Roman"/>
        </w:rPr>
        <w:t xml:space="preserve"> or the indication of the required SL positioning method(s)</w:t>
      </w:r>
      <w:r w:rsidR="00B81DDA">
        <w:rPr>
          <w:rFonts w:ascii="Times New Roman" w:hAnsi="Times New Roman"/>
        </w:rPr>
        <w:t xml:space="preserve"> </w:t>
      </w:r>
      <w:r w:rsidR="00D63020">
        <w:rPr>
          <w:rFonts w:ascii="Times New Roman" w:hAnsi="Times New Roman" w:hint="eastAsia"/>
        </w:rPr>
        <w:t>shou</w:t>
      </w:r>
      <w:r w:rsidR="00D63020">
        <w:rPr>
          <w:rFonts w:ascii="Times New Roman" w:hAnsi="Times New Roman"/>
        </w:rPr>
        <w:t xml:space="preserve">ld be considered to be embed in the discovery </w:t>
      </w:r>
      <w:r>
        <w:rPr>
          <w:rFonts w:ascii="Times New Roman" w:hAnsi="Times New Roman"/>
        </w:rPr>
        <w:t>messages</w:t>
      </w:r>
      <w:r w:rsidR="00EB479F">
        <w:rPr>
          <w:rFonts w:ascii="Times New Roman" w:hAnsi="Times New Roman"/>
        </w:rPr>
        <w:t xml:space="preserve"> </w:t>
      </w:r>
      <w:r w:rsidR="002220B0">
        <w:rPr>
          <w:rFonts w:ascii="Times New Roman" w:hAnsi="Times New Roman"/>
        </w:rPr>
        <w:t>for the purpose of making selection of the qualified SL Positioning server UE</w:t>
      </w:r>
      <w:r w:rsidR="00D63020">
        <w:rPr>
          <w:rFonts w:ascii="Times New Roman" w:hAnsi="Times New Roman"/>
        </w:rPr>
        <w:t>, as indicates as follows.</w:t>
      </w:r>
    </w:p>
    <w:p w14:paraId="245567BE" w14:textId="77777777" w:rsidR="00020D89" w:rsidRDefault="00020D89" w:rsidP="00692008">
      <w:pPr>
        <w:rPr>
          <w:rFonts w:ascii="Times New Roman" w:hAnsi="Times New Roman"/>
        </w:rPr>
      </w:pPr>
    </w:p>
    <w:p w14:paraId="0E0D3C01" w14:textId="41F46189" w:rsidR="00595317" w:rsidRDefault="00595317" w:rsidP="003D2D1E">
      <w:pPr>
        <w:rPr>
          <w:rFonts w:ascii="Times New Roman" w:hAnsi="Times New Roman"/>
        </w:rPr>
      </w:pPr>
    </w:p>
    <w:p w14:paraId="574E917F" w14:textId="7C308EF9" w:rsidR="00D63020" w:rsidRDefault="00D63020" w:rsidP="003D2D1E">
      <w:pPr>
        <w:rPr>
          <w:rFonts w:ascii="Times New Roman" w:hAnsi="Times New Roman"/>
        </w:rPr>
      </w:pPr>
    </w:p>
    <w:p w14:paraId="6DE9DE7D" w14:textId="66637873" w:rsidR="00D63020" w:rsidRDefault="003830B6" w:rsidP="00D63020">
      <w:pPr>
        <w:jc w:val="center"/>
        <w:rPr>
          <w:rFonts w:ascii="Times New Roman" w:hAnsi="Times New Roman"/>
        </w:rPr>
      </w:pPr>
      <w:r>
        <w:rPr>
          <w:rFonts w:ascii="Times New Roman" w:hAnsi="Times New Roman"/>
        </w:rPr>
        <w:object w:dxaOrig="11981" w:dyaOrig="5161" w14:anchorId="40096150">
          <v:shape id="_x0000_i1031" type="#_x0000_t75" style="width:402.6pt;height:173.95pt" o:ole="">
            <v:imagedata r:id="rId21" o:title=""/>
          </v:shape>
          <o:OLEObject Type="Embed" ProgID="Visio.Drawing.15" ShapeID="_x0000_i1031" DrawAspect="Content" ObjectID="_1757403551" r:id="rId22"/>
        </w:object>
      </w:r>
    </w:p>
    <w:p w14:paraId="597027BA" w14:textId="52C9F476" w:rsidR="00EB479F" w:rsidRPr="00EB479F" w:rsidRDefault="00EB479F" w:rsidP="00C75FA7">
      <w:pPr>
        <w:pStyle w:val="ListParagraph"/>
        <w:numPr>
          <w:ilvl w:val="0"/>
          <w:numId w:val="18"/>
        </w:numPr>
        <w:jc w:val="center"/>
        <w:rPr>
          <w:rFonts w:ascii="Times New Roman" w:hAnsi="Times New Roman"/>
        </w:rPr>
      </w:pPr>
      <w:r>
        <w:rPr>
          <w:rFonts w:ascii="Times New Roman" w:hAnsi="Times New Roman"/>
          <w:lang w:eastAsia="zh-CN"/>
        </w:rPr>
        <w:t xml:space="preserve">An example of discovery mode A implementation of </w:t>
      </w:r>
      <w:r w:rsidR="003830B6">
        <w:rPr>
          <w:rFonts w:ascii="Times New Roman" w:hAnsi="Times New Roman"/>
          <w:lang w:eastAsia="zh-CN"/>
        </w:rPr>
        <w:t>a candidate</w:t>
      </w:r>
      <w:r>
        <w:rPr>
          <w:rFonts w:ascii="Times New Roman" w:hAnsi="Times New Roman"/>
          <w:lang w:eastAsia="zh-CN"/>
        </w:rPr>
        <w:t xml:space="preserve"> anchor UE</w:t>
      </w:r>
    </w:p>
    <w:p w14:paraId="6DBB6DF7" w14:textId="4A768794" w:rsidR="002E73BB" w:rsidRDefault="002E73BB" w:rsidP="003D2D1E">
      <w:pPr>
        <w:rPr>
          <w:rFonts w:ascii="Times New Roman" w:hAnsi="Times New Roman"/>
        </w:rPr>
      </w:pPr>
    </w:p>
    <w:p w14:paraId="403C1381" w14:textId="2FF65AEA" w:rsidR="002E73BB" w:rsidRDefault="00C21178" w:rsidP="00D63020">
      <w:pPr>
        <w:jc w:val="center"/>
        <w:rPr>
          <w:rFonts w:ascii="Times New Roman" w:hAnsi="Times New Roman"/>
        </w:rPr>
      </w:pPr>
      <w:r>
        <w:rPr>
          <w:rFonts w:ascii="Times New Roman" w:hAnsi="Times New Roman"/>
        </w:rPr>
        <w:object w:dxaOrig="11811" w:dyaOrig="5161" w14:anchorId="7A7EB5E4">
          <v:shape id="_x0000_i1032" type="#_x0000_t75" style="width:383.6pt;height:167.6pt" o:ole="">
            <v:imagedata r:id="rId23" o:title=""/>
          </v:shape>
          <o:OLEObject Type="Embed" ProgID="Visio.Drawing.15" ShapeID="_x0000_i1032" DrawAspect="Content" ObjectID="_1757403552" r:id="rId24"/>
        </w:object>
      </w:r>
    </w:p>
    <w:p w14:paraId="5043F182" w14:textId="53D0CA64" w:rsidR="00EB479F" w:rsidRPr="00EB479F" w:rsidRDefault="00EB479F" w:rsidP="00C75FA7">
      <w:pPr>
        <w:pStyle w:val="ListParagraph"/>
        <w:numPr>
          <w:ilvl w:val="0"/>
          <w:numId w:val="18"/>
        </w:numPr>
        <w:jc w:val="center"/>
        <w:rPr>
          <w:rFonts w:ascii="Times New Roman" w:hAnsi="Times New Roman"/>
        </w:rPr>
      </w:pPr>
      <w:r>
        <w:rPr>
          <w:rFonts w:ascii="Times New Roman" w:hAnsi="Times New Roman"/>
          <w:lang w:eastAsia="zh-CN"/>
        </w:rPr>
        <w:t>An example of discovery mode B implementation of the target UE</w:t>
      </w:r>
    </w:p>
    <w:p w14:paraId="32AD8E43" w14:textId="6E8836ED" w:rsidR="002E73BB" w:rsidRDefault="00C21178" w:rsidP="00EB479F">
      <w:pPr>
        <w:jc w:val="center"/>
        <w:rPr>
          <w:rFonts w:ascii="Times New Roman" w:hAnsi="Times New Roman"/>
        </w:rPr>
      </w:pPr>
      <w:r>
        <w:rPr>
          <w:rFonts w:ascii="Times New Roman" w:hAnsi="Times New Roman"/>
        </w:rPr>
        <w:object w:dxaOrig="11981" w:dyaOrig="5161" w14:anchorId="0BBAD82D">
          <v:shape id="_x0000_i1033" type="#_x0000_t75" style="width:402.6pt;height:173.95pt" o:ole="">
            <v:imagedata r:id="rId25" o:title=""/>
          </v:shape>
          <o:OLEObject Type="Embed" ProgID="Visio.Drawing.15" ShapeID="_x0000_i1033" DrawAspect="Content" ObjectID="_1757403553" r:id="rId26"/>
        </w:object>
      </w:r>
    </w:p>
    <w:p w14:paraId="7D2D8266" w14:textId="4CE1B352" w:rsidR="00EB479F" w:rsidRPr="00EB479F" w:rsidRDefault="00EB479F" w:rsidP="00C75FA7">
      <w:pPr>
        <w:pStyle w:val="ListParagraph"/>
        <w:numPr>
          <w:ilvl w:val="0"/>
          <w:numId w:val="18"/>
        </w:numPr>
        <w:jc w:val="center"/>
        <w:rPr>
          <w:rFonts w:ascii="Times New Roman" w:hAnsi="Times New Roman"/>
        </w:rPr>
      </w:pPr>
      <w:r>
        <w:rPr>
          <w:rFonts w:ascii="Times New Roman" w:hAnsi="Times New Roman"/>
          <w:lang w:eastAsia="zh-CN"/>
        </w:rPr>
        <w:t>An example of discovery mode A implementation of the candidate SL positioning server UE</w:t>
      </w:r>
    </w:p>
    <w:p w14:paraId="58E9F51D" w14:textId="77777777" w:rsidR="0051429E" w:rsidRDefault="0051429E" w:rsidP="003D2D1E">
      <w:pPr>
        <w:rPr>
          <w:rFonts w:ascii="Times New Roman" w:hAnsi="Times New Roman"/>
        </w:rPr>
      </w:pPr>
    </w:p>
    <w:p w14:paraId="5643EE69" w14:textId="77FB5182" w:rsidR="0051429E" w:rsidRDefault="0051429E" w:rsidP="003D2D1E">
      <w:pPr>
        <w:rPr>
          <w:rFonts w:ascii="Times New Roman" w:hAnsi="Times New Roman"/>
        </w:rPr>
      </w:pPr>
    </w:p>
    <w:p w14:paraId="7F72D46B" w14:textId="3FD18806" w:rsidR="00EB479F" w:rsidRDefault="00C21178" w:rsidP="00EB479F">
      <w:pPr>
        <w:jc w:val="center"/>
        <w:rPr>
          <w:rFonts w:ascii="Times New Roman" w:hAnsi="Times New Roman"/>
        </w:rPr>
      </w:pPr>
      <w:r>
        <w:rPr>
          <w:rFonts w:ascii="Times New Roman" w:hAnsi="Times New Roman"/>
        </w:rPr>
        <w:object w:dxaOrig="11811" w:dyaOrig="5161" w14:anchorId="464E72BB">
          <v:shape id="_x0000_i1034" type="#_x0000_t75" style="width:383.6pt;height:167.6pt" o:ole="">
            <v:imagedata r:id="rId27" o:title=""/>
          </v:shape>
          <o:OLEObject Type="Embed" ProgID="Visio.Drawing.15" ShapeID="_x0000_i1034" DrawAspect="Content" ObjectID="_1757403554" r:id="rId28"/>
        </w:object>
      </w:r>
    </w:p>
    <w:p w14:paraId="66662D48" w14:textId="1D3BCED3" w:rsidR="00EB479F" w:rsidRPr="00EB479F" w:rsidRDefault="00EB479F" w:rsidP="00C75FA7">
      <w:pPr>
        <w:pStyle w:val="ListParagraph"/>
        <w:numPr>
          <w:ilvl w:val="0"/>
          <w:numId w:val="18"/>
        </w:numPr>
        <w:jc w:val="center"/>
        <w:rPr>
          <w:rFonts w:ascii="Times New Roman" w:hAnsi="Times New Roman"/>
        </w:rPr>
      </w:pPr>
      <w:r>
        <w:rPr>
          <w:rFonts w:ascii="Times New Roman" w:hAnsi="Times New Roman"/>
          <w:lang w:eastAsia="zh-CN"/>
        </w:rPr>
        <w:t>An example of discovery mode</w:t>
      </w:r>
      <w:r w:rsidRPr="00EB479F">
        <w:rPr>
          <w:rFonts w:ascii="Times New Roman" w:hAnsi="Times New Roman"/>
          <w:lang w:eastAsia="zh-CN"/>
        </w:rPr>
        <w:t xml:space="preserve"> </w:t>
      </w:r>
      <w:r>
        <w:rPr>
          <w:rFonts w:ascii="Times New Roman" w:hAnsi="Times New Roman"/>
          <w:lang w:eastAsia="zh-CN"/>
        </w:rPr>
        <w:t>B implementation of the candidate SL positioning server UE</w:t>
      </w:r>
    </w:p>
    <w:p w14:paraId="4947D082" w14:textId="6316EF8E" w:rsidR="00EB479F" w:rsidRDefault="00EB479F" w:rsidP="003D2D1E">
      <w:pPr>
        <w:rPr>
          <w:rFonts w:ascii="Times New Roman" w:hAnsi="Times New Roman"/>
        </w:rPr>
      </w:pPr>
    </w:p>
    <w:p w14:paraId="67D49834" w14:textId="194BEBAB" w:rsidR="00023141" w:rsidRPr="006E04C5" w:rsidRDefault="00EB479F" w:rsidP="006E04C5">
      <w:pPr>
        <w:pStyle w:val="ListParagraph"/>
        <w:ind w:left="660"/>
        <w:jc w:val="left"/>
        <w:rPr>
          <w:rFonts w:ascii="Times New Roman" w:hAnsi="Times New Roman"/>
        </w:rPr>
      </w:pPr>
      <w:r w:rsidRPr="002E73BB">
        <w:rPr>
          <w:rFonts w:ascii="Times New Roman" w:hAnsi="Times New Roman" w:hint="eastAsia"/>
        </w:rPr>
        <w:t>F</w:t>
      </w:r>
      <w:r w:rsidRPr="002E73BB">
        <w:rPr>
          <w:rFonts w:ascii="Times New Roman" w:hAnsi="Times New Roman"/>
        </w:rPr>
        <w:t xml:space="preserve">igure </w:t>
      </w:r>
      <w:r>
        <w:rPr>
          <w:rFonts w:ascii="Times New Roman" w:hAnsi="Times New Roman"/>
        </w:rPr>
        <w:t>4</w:t>
      </w:r>
      <w:r w:rsidRPr="002E73BB">
        <w:rPr>
          <w:rFonts w:ascii="Times New Roman" w:hAnsi="Times New Roman"/>
        </w:rPr>
        <w:t>:</w:t>
      </w:r>
      <w:r>
        <w:rPr>
          <w:rFonts w:ascii="Times New Roman" w:hAnsi="Times New Roman"/>
        </w:rPr>
        <w:t xml:space="preserve"> SL</w:t>
      </w:r>
      <w:r w:rsidRPr="002E73BB">
        <w:rPr>
          <w:rFonts w:ascii="Times New Roman" w:hAnsi="Times New Roman"/>
        </w:rPr>
        <w:t xml:space="preserve"> </w:t>
      </w:r>
      <w:r>
        <w:rPr>
          <w:rFonts w:ascii="Times New Roman" w:hAnsi="Times New Roman"/>
        </w:rPr>
        <w:t>positioning QoS or the positioning methods info</w:t>
      </w:r>
      <w:r w:rsidRPr="002E73BB">
        <w:rPr>
          <w:rFonts w:ascii="Times New Roman" w:hAnsi="Times New Roman"/>
        </w:rPr>
        <w:t xml:space="preserve"> to be included in the SL discovery msg for </w:t>
      </w:r>
      <w:r>
        <w:rPr>
          <w:rFonts w:ascii="Times New Roman" w:hAnsi="Times New Roman"/>
        </w:rPr>
        <w:t>making selection of the SL Positioning server UE</w:t>
      </w:r>
    </w:p>
    <w:p w14:paraId="01F0FCBF" w14:textId="4280B537" w:rsidR="00EB479F" w:rsidRPr="007F054E" w:rsidRDefault="00023141" w:rsidP="003D2D1E">
      <w:pPr>
        <w:rPr>
          <w:rFonts w:ascii="Times New Roman" w:hAnsi="Times New Roman"/>
          <w:b/>
        </w:rPr>
      </w:pPr>
      <w:r w:rsidRPr="005114FA">
        <w:rPr>
          <w:rFonts w:ascii="Times New Roman" w:hAnsi="Times New Roman" w:hint="eastAsia"/>
          <w:b/>
        </w:rPr>
        <w:t>P</w:t>
      </w:r>
      <w:r w:rsidRPr="005114FA">
        <w:rPr>
          <w:rFonts w:ascii="Times New Roman" w:hAnsi="Times New Roman"/>
          <w:b/>
        </w:rPr>
        <w:t xml:space="preserve">roposal </w:t>
      </w:r>
      <w:r w:rsidR="007F054E">
        <w:rPr>
          <w:rFonts w:ascii="Times New Roman" w:hAnsi="Times New Roman"/>
          <w:b/>
        </w:rPr>
        <w:t>8</w:t>
      </w:r>
      <w:r w:rsidRPr="005114FA">
        <w:rPr>
          <w:rFonts w:ascii="Times New Roman" w:hAnsi="Times New Roman"/>
          <w:b/>
        </w:rPr>
        <w:t>: RAN2 to agree that the</w:t>
      </w:r>
      <w:r w:rsidR="00C21178">
        <w:rPr>
          <w:rFonts w:ascii="Times New Roman" w:hAnsi="Times New Roman"/>
          <w:b/>
        </w:rPr>
        <w:t xml:space="preserve"> candidate anchor</w:t>
      </w:r>
      <w:r w:rsidRPr="005114FA">
        <w:rPr>
          <w:rFonts w:ascii="Times New Roman" w:hAnsi="Times New Roman"/>
          <w:b/>
        </w:rPr>
        <w:t xml:space="preserve"> </w:t>
      </w:r>
      <w:r>
        <w:rPr>
          <w:rFonts w:ascii="Times New Roman" w:hAnsi="Times New Roman"/>
          <w:b/>
        </w:rPr>
        <w:t>UE</w:t>
      </w:r>
      <w:r w:rsidR="00C21178">
        <w:rPr>
          <w:rFonts w:ascii="Times New Roman" w:hAnsi="Times New Roman"/>
          <w:b/>
        </w:rPr>
        <w:t xml:space="preserve"> AND the candidate SL positioning server UE</w:t>
      </w:r>
      <w:r>
        <w:rPr>
          <w:rFonts w:ascii="Times New Roman" w:hAnsi="Times New Roman"/>
          <w:b/>
        </w:rPr>
        <w:t xml:space="preserve"> indicates the supported positioning method and/or the supported positioning QoS requirement(s)</w:t>
      </w:r>
      <w:r w:rsidRPr="005114FA">
        <w:rPr>
          <w:rFonts w:ascii="Times New Roman" w:hAnsi="Times New Roman"/>
          <w:b/>
        </w:rPr>
        <w:t xml:space="preserve"> </w:t>
      </w:r>
      <w:r w:rsidR="00C21178">
        <w:rPr>
          <w:rFonts w:ascii="Times New Roman" w:hAnsi="Times New Roman"/>
          <w:b/>
        </w:rPr>
        <w:t xml:space="preserve">as the SL positioning server </w:t>
      </w:r>
      <w:proofErr w:type="spellStart"/>
      <w:r w:rsidR="00C21178">
        <w:rPr>
          <w:rFonts w:ascii="Times New Roman" w:hAnsi="Times New Roman"/>
          <w:b/>
        </w:rPr>
        <w:t>UE</w:t>
      </w:r>
      <w:r w:rsidRPr="005114FA">
        <w:rPr>
          <w:rFonts w:ascii="Times New Roman" w:hAnsi="Times New Roman"/>
          <w:b/>
        </w:rPr>
        <w:t>in</w:t>
      </w:r>
      <w:proofErr w:type="spellEnd"/>
      <w:r w:rsidRPr="005114FA">
        <w:rPr>
          <w:rFonts w:ascii="Times New Roman" w:hAnsi="Times New Roman"/>
          <w:b/>
        </w:rPr>
        <w:t xml:space="preserve"> the discovery model A announcement msg</w:t>
      </w:r>
      <w:r>
        <w:rPr>
          <w:rFonts w:ascii="Times New Roman" w:hAnsi="Times New Roman"/>
          <w:b/>
        </w:rPr>
        <w:t xml:space="preserve">. </w:t>
      </w:r>
    </w:p>
    <w:p w14:paraId="07B390F2" w14:textId="13EB3C9B" w:rsidR="00EB479F" w:rsidRDefault="00EB479F" w:rsidP="003D2D1E">
      <w:pPr>
        <w:rPr>
          <w:rFonts w:ascii="Times New Roman" w:hAnsi="Times New Roman"/>
        </w:rPr>
      </w:pPr>
      <w:r w:rsidRPr="00343A06">
        <w:rPr>
          <w:rFonts w:ascii="Times New Roman" w:hAnsi="Times New Roman"/>
          <w:b/>
        </w:rPr>
        <w:t xml:space="preserve">Proposal </w:t>
      </w:r>
      <w:r w:rsidR="007F054E">
        <w:rPr>
          <w:rFonts w:ascii="Times New Roman" w:hAnsi="Times New Roman"/>
          <w:b/>
        </w:rPr>
        <w:t>9</w:t>
      </w:r>
      <w:r w:rsidRPr="00343A06">
        <w:rPr>
          <w:rFonts w:ascii="Times New Roman" w:hAnsi="Times New Roman"/>
          <w:b/>
        </w:rPr>
        <w:t>: RAN2 to agree that</w:t>
      </w:r>
      <w:r w:rsidR="00B81DDA">
        <w:rPr>
          <w:rFonts w:ascii="Times New Roman" w:hAnsi="Times New Roman"/>
          <w:b/>
        </w:rPr>
        <w:t xml:space="preserve"> </w:t>
      </w:r>
      <w:r w:rsidR="00B81DDA" w:rsidRPr="00B81DDA">
        <w:rPr>
          <w:rFonts w:ascii="Times New Roman" w:hAnsi="Times New Roman"/>
          <w:b/>
        </w:rPr>
        <w:t>the required positioning QoS requirement</w:t>
      </w:r>
      <w:r w:rsidR="000620C7">
        <w:rPr>
          <w:rFonts w:ascii="Times New Roman" w:hAnsi="Times New Roman"/>
          <w:b/>
        </w:rPr>
        <w:t xml:space="preserve"> </w:t>
      </w:r>
      <w:r w:rsidR="00B81DDA" w:rsidRPr="00B81DDA">
        <w:rPr>
          <w:rFonts w:ascii="Times New Roman" w:hAnsi="Times New Roman"/>
          <w:b/>
        </w:rPr>
        <w:t>or the indication of the required SL positioning method(s)</w:t>
      </w:r>
      <w:r w:rsidR="00C21178">
        <w:rPr>
          <w:rFonts w:ascii="Times New Roman" w:hAnsi="Times New Roman"/>
          <w:b/>
        </w:rPr>
        <w:t xml:space="preserve"> for selection of the SL positioning server UE</w:t>
      </w:r>
      <w:r w:rsidR="00B81DDA" w:rsidRPr="00B81DDA">
        <w:rPr>
          <w:rFonts w:ascii="Times New Roman" w:hAnsi="Times New Roman"/>
          <w:b/>
        </w:rPr>
        <w:t xml:space="preserve"> should be considered to be embed in the discovery</w:t>
      </w:r>
      <w:r w:rsidR="000620C7">
        <w:rPr>
          <w:rFonts w:ascii="Times New Roman" w:hAnsi="Times New Roman"/>
          <w:b/>
        </w:rPr>
        <w:t xml:space="preserve"> model B solicitation</w:t>
      </w:r>
      <w:r w:rsidR="00B81DDA" w:rsidRPr="00B81DDA">
        <w:rPr>
          <w:rFonts w:ascii="Times New Roman" w:hAnsi="Times New Roman"/>
          <w:b/>
        </w:rPr>
        <w:t xml:space="preserve"> m</w:t>
      </w:r>
      <w:r w:rsidR="000620C7">
        <w:rPr>
          <w:rFonts w:ascii="Times New Roman" w:hAnsi="Times New Roman"/>
          <w:b/>
        </w:rPr>
        <w:t>e</w:t>
      </w:r>
      <w:r w:rsidR="00B81DDA" w:rsidRPr="00B81DDA">
        <w:rPr>
          <w:rFonts w:ascii="Times New Roman" w:hAnsi="Times New Roman"/>
          <w:b/>
        </w:rPr>
        <w:t>s</w:t>
      </w:r>
      <w:r w:rsidR="000620C7">
        <w:rPr>
          <w:rFonts w:ascii="Times New Roman" w:hAnsi="Times New Roman"/>
          <w:b/>
        </w:rPr>
        <w:t>sa</w:t>
      </w:r>
      <w:r w:rsidR="00B81DDA" w:rsidRPr="00B81DDA">
        <w:rPr>
          <w:rFonts w:ascii="Times New Roman" w:hAnsi="Times New Roman"/>
          <w:b/>
        </w:rPr>
        <w:t>g</w:t>
      </w:r>
      <w:r w:rsidR="000620C7">
        <w:rPr>
          <w:rFonts w:ascii="Times New Roman" w:hAnsi="Times New Roman"/>
          <w:b/>
        </w:rPr>
        <w:t>e</w:t>
      </w:r>
      <w:r w:rsidR="00C21178">
        <w:rPr>
          <w:rFonts w:ascii="Times New Roman" w:hAnsi="Times New Roman"/>
          <w:b/>
        </w:rPr>
        <w:t xml:space="preserve"> transmitted by the target UE</w:t>
      </w:r>
      <w:r w:rsidR="00B81DDA" w:rsidRPr="00B81DDA">
        <w:rPr>
          <w:rFonts w:ascii="Times New Roman" w:hAnsi="Times New Roman"/>
          <w:b/>
        </w:rPr>
        <w:t xml:space="preserve"> for the purpose of making selection of the qualified SL Positioning server UE</w:t>
      </w:r>
      <w:r w:rsidR="0014523F">
        <w:rPr>
          <w:rFonts w:ascii="Times New Roman" w:hAnsi="Times New Roman"/>
          <w:b/>
        </w:rPr>
        <w:t>.</w:t>
      </w:r>
    </w:p>
    <w:p w14:paraId="68ACFA82" w14:textId="01E5ECA2" w:rsidR="00AF5351" w:rsidRDefault="00AF5351" w:rsidP="006E40D5">
      <w:pPr>
        <w:rPr>
          <w:rFonts w:ascii="Times New Roman" w:hAnsi="Times New Roman"/>
        </w:rPr>
      </w:pPr>
    </w:p>
    <w:p w14:paraId="6F015117" w14:textId="0F42BCE7" w:rsidR="00633551" w:rsidRDefault="00633551" w:rsidP="00633551">
      <w:pPr>
        <w:pStyle w:val="Heading2"/>
        <w:numPr>
          <w:ilvl w:val="0"/>
          <w:numId w:val="0"/>
        </w:numPr>
      </w:pPr>
      <w:r w:rsidRPr="00406930">
        <w:rPr>
          <w:rFonts w:hint="eastAsia"/>
        </w:rPr>
        <w:t>2</w:t>
      </w:r>
      <w:r w:rsidRPr="00406930">
        <w:t>.</w:t>
      </w:r>
      <w:r w:rsidR="00A507F8">
        <w:t>4</w:t>
      </w:r>
      <w:r w:rsidRPr="00406930">
        <w:t xml:space="preserve"> </w:t>
      </w:r>
      <w:r>
        <w:t xml:space="preserve">Consideration on </w:t>
      </w:r>
      <w:r w:rsidR="00514D0B">
        <w:t>session ID</w:t>
      </w:r>
      <w:r w:rsidR="00156650">
        <w:t xml:space="preserve"> and session management</w:t>
      </w:r>
      <w:r w:rsidR="00514D0B">
        <w:t xml:space="preserve"> for the SL positioning</w:t>
      </w:r>
    </w:p>
    <w:p w14:paraId="0D641914" w14:textId="05FF97CE" w:rsidR="00A97C88" w:rsidRPr="00795885" w:rsidRDefault="00A97C88" w:rsidP="00A97C88">
      <w:pPr>
        <w:pStyle w:val="Heading3"/>
        <w:numPr>
          <w:ilvl w:val="0"/>
          <w:numId w:val="0"/>
        </w:numPr>
        <w:ind w:left="720" w:hanging="720"/>
        <w:rPr>
          <w:sz w:val="22"/>
        </w:rPr>
      </w:pPr>
      <w:r w:rsidRPr="00795885">
        <w:rPr>
          <w:rFonts w:hint="eastAsia"/>
          <w:sz w:val="22"/>
        </w:rPr>
        <w:t>2</w:t>
      </w:r>
      <w:r w:rsidRPr="00795885">
        <w:rPr>
          <w:sz w:val="22"/>
        </w:rPr>
        <w:t>.</w:t>
      </w:r>
      <w:r w:rsidR="00A507F8">
        <w:rPr>
          <w:sz w:val="22"/>
        </w:rPr>
        <w:t>4</w:t>
      </w:r>
      <w:r w:rsidRPr="00795885">
        <w:rPr>
          <w:sz w:val="22"/>
        </w:rPr>
        <w:t>.1 SLPP over NAS transport layer</w:t>
      </w:r>
    </w:p>
    <w:p w14:paraId="48E73EED" w14:textId="77777777" w:rsidR="00B24D1E" w:rsidRDefault="00514D0B" w:rsidP="006E40D5">
      <w:pPr>
        <w:rPr>
          <w:rFonts w:ascii="Times New Roman" w:hAnsi="Times New Roman"/>
        </w:rPr>
      </w:pPr>
      <w:r>
        <w:rPr>
          <w:rFonts w:ascii="Times New Roman" w:hAnsi="Times New Roman" w:hint="eastAsia"/>
        </w:rPr>
        <w:t>R</w:t>
      </w:r>
      <w:r>
        <w:rPr>
          <w:rFonts w:ascii="Times New Roman" w:hAnsi="Times New Roman"/>
        </w:rPr>
        <w:t xml:space="preserve">ecall in the </w:t>
      </w:r>
      <w:proofErr w:type="spellStart"/>
      <w:r>
        <w:rPr>
          <w:rFonts w:ascii="Times New Roman" w:hAnsi="Times New Roman"/>
        </w:rPr>
        <w:t>Uu</w:t>
      </w:r>
      <w:proofErr w:type="spellEnd"/>
      <w:r>
        <w:rPr>
          <w:rFonts w:ascii="Times New Roman" w:hAnsi="Times New Roman"/>
        </w:rPr>
        <w:t>-based positioning, the LPP session is initiated by sending</w:t>
      </w:r>
      <w:r w:rsidR="003E66BE">
        <w:rPr>
          <w:rFonts w:ascii="Times New Roman" w:hAnsi="Times New Roman"/>
        </w:rPr>
        <w:t xml:space="preserve"> out</w:t>
      </w:r>
      <w:r>
        <w:rPr>
          <w:rFonts w:ascii="Times New Roman" w:hAnsi="Times New Roman"/>
        </w:rPr>
        <w:t xml:space="preserve"> an LPP message</w:t>
      </w:r>
      <w:r w:rsidR="003E66BE">
        <w:rPr>
          <w:rFonts w:ascii="Times New Roman" w:hAnsi="Times New Roman"/>
        </w:rPr>
        <w:t xml:space="preserve"> for an initial LPP trans</w:t>
      </w:r>
      <w:r w:rsidR="0095384D">
        <w:rPr>
          <w:rFonts w:ascii="Times New Roman" w:hAnsi="Times New Roman"/>
        </w:rPr>
        <w:t>a</w:t>
      </w:r>
      <w:r w:rsidR="003E66BE">
        <w:rPr>
          <w:rFonts w:ascii="Times New Roman" w:hAnsi="Times New Roman"/>
        </w:rPr>
        <w:t xml:space="preserve">ction </w:t>
      </w:r>
      <w:r w:rsidR="003E66BE" w:rsidRPr="00243184">
        <w:rPr>
          <w:rFonts w:ascii="Times New Roman" w:hAnsi="Times New Roman"/>
          <w:i/>
        </w:rPr>
        <w:t>j</w:t>
      </w:r>
      <w:r>
        <w:rPr>
          <w:rFonts w:ascii="Times New Roman" w:hAnsi="Times New Roman"/>
        </w:rPr>
        <w:t xml:space="preserve"> </w:t>
      </w:r>
      <w:r w:rsidR="003E66BE">
        <w:rPr>
          <w:rFonts w:ascii="Times New Roman" w:hAnsi="Times New Roman"/>
        </w:rPr>
        <w:t>by either the target or the server</w:t>
      </w:r>
      <w:r w:rsidR="0095384D">
        <w:rPr>
          <w:rFonts w:ascii="Times New Roman" w:hAnsi="Times New Roman"/>
        </w:rPr>
        <w:t xml:space="preserve">, and is further terminated by a LPP message with a final transaction </w:t>
      </w:r>
      <w:r w:rsidR="0095384D" w:rsidRPr="00243184">
        <w:rPr>
          <w:rFonts w:ascii="Times New Roman" w:hAnsi="Times New Roman"/>
          <w:i/>
        </w:rPr>
        <w:t>N</w:t>
      </w:r>
      <w:r w:rsidR="0095384D">
        <w:rPr>
          <w:rFonts w:ascii="Times New Roman" w:hAnsi="Times New Roman"/>
        </w:rPr>
        <w:t>.</w:t>
      </w:r>
      <w:r w:rsidR="00556E7B">
        <w:rPr>
          <w:rFonts w:ascii="Times New Roman" w:hAnsi="Times New Roman"/>
        </w:rPr>
        <w:t xml:space="preserve"> Each LPP session is associated with a session ID and</w:t>
      </w:r>
      <w:r w:rsidR="0095384D">
        <w:rPr>
          <w:rFonts w:ascii="Times New Roman" w:hAnsi="Times New Roman"/>
        </w:rPr>
        <w:t xml:space="preserve"> </w:t>
      </w:r>
      <w:r w:rsidR="00556E7B">
        <w:rPr>
          <w:rFonts w:ascii="Times New Roman" w:hAnsi="Times New Roman"/>
        </w:rPr>
        <w:t>the main purpose is to differentiate concurrent sessions (potentially with different positioning QoS requirement) between two endpoints</w:t>
      </w:r>
      <w:r w:rsidR="009A5C71">
        <w:rPr>
          <w:rFonts w:ascii="Times New Roman" w:hAnsi="Times New Roman"/>
        </w:rPr>
        <w:t>.</w:t>
      </w:r>
      <w:r w:rsidR="000841DC">
        <w:rPr>
          <w:rFonts w:ascii="Times New Roman" w:hAnsi="Times New Roman"/>
        </w:rPr>
        <w:t xml:space="preserve"> The</w:t>
      </w:r>
      <w:r w:rsidR="009A5C71">
        <w:rPr>
          <w:rFonts w:ascii="Times New Roman" w:hAnsi="Times New Roman"/>
        </w:rPr>
        <w:t xml:space="preserve"> </w:t>
      </w:r>
      <w:r w:rsidR="000841DC">
        <w:rPr>
          <w:rFonts w:ascii="Times New Roman" w:hAnsi="Times New Roman"/>
        </w:rPr>
        <w:t>s</w:t>
      </w:r>
      <w:r w:rsidR="009A5C71">
        <w:rPr>
          <w:rFonts w:ascii="Times New Roman" w:hAnsi="Times New Roman"/>
        </w:rPr>
        <w:t xml:space="preserve">ession ID is </w:t>
      </w:r>
      <w:r w:rsidR="000841DC">
        <w:rPr>
          <w:rFonts w:ascii="Times New Roman" w:hAnsi="Times New Roman"/>
        </w:rPr>
        <w:t>actually achieved by taking advantage of routing ID transmitted in the NAS layer blow the LPP layer</w:t>
      </w:r>
      <w:r w:rsidR="00BA0472">
        <w:rPr>
          <w:rFonts w:ascii="Times New Roman" w:hAnsi="Times New Roman"/>
        </w:rPr>
        <w:t xml:space="preserve">. </w:t>
      </w:r>
    </w:p>
    <w:p w14:paraId="5FCDE454" w14:textId="297963E1" w:rsidR="00013A41" w:rsidRDefault="00B725F0" w:rsidP="00752CAB">
      <w:pPr>
        <w:rPr>
          <w:rFonts w:ascii="Times New Roman" w:hAnsi="Times New Roman"/>
        </w:rPr>
      </w:pPr>
      <w:r>
        <w:rPr>
          <w:rFonts w:ascii="Times New Roman" w:hAnsi="Times New Roman"/>
        </w:rPr>
        <w:t>A</w:t>
      </w:r>
      <w:r w:rsidR="00AB48D6">
        <w:rPr>
          <w:rFonts w:ascii="Times New Roman" w:hAnsi="Times New Roman"/>
        </w:rPr>
        <w:t xml:space="preserve">ccording to the TS 27.273 V18.0.0, </w:t>
      </w:r>
      <w:r w:rsidR="00355851">
        <w:rPr>
          <w:rFonts w:ascii="Times New Roman" w:hAnsi="Times New Roman"/>
        </w:rPr>
        <w:t>for Ranging</w:t>
      </w:r>
      <w:r w:rsidR="00355851">
        <w:rPr>
          <w:rFonts w:ascii="Times New Roman" w:hAnsi="Times New Roman" w:hint="eastAsia"/>
        </w:rPr>
        <w:t>/</w:t>
      </w:r>
      <w:proofErr w:type="spellStart"/>
      <w:r w:rsidR="00355851">
        <w:rPr>
          <w:rFonts w:ascii="Times New Roman" w:hAnsi="Times New Roman"/>
        </w:rPr>
        <w:t>Sidelink</w:t>
      </w:r>
      <w:proofErr w:type="spellEnd"/>
      <w:r w:rsidR="00355851">
        <w:rPr>
          <w:rFonts w:ascii="Times New Roman" w:hAnsi="Times New Roman"/>
        </w:rPr>
        <w:t xml:space="preserve"> Positioning procedures, regardless of</w:t>
      </w:r>
      <w:r w:rsidR="00AB48D6">
        <w:rPr>
          <w:rFonts w:ascii="Times New Roman" w:hAnsi="Times New Roman"/>
        </w:rPr>
        <w:t xml:space="preserve"> </w:t>
      </w:r>
      <w:r w:rsidR="00355851">
        <w:rPr>
          <w:rFonts w:ascii="Times New Roman" w:hAnsi="Times New Roman"/>
        </w:rPr>
        <w:t>p</w:t>
      </w:r>
      <w:r w:rsidR="00AB48D6" w:rsidRPr="00AB48D6">
        <w:rPr>
          <w:rFonts w:ascii="Times New Roman" w:hAnsi="Times New Roman"/>
        </w:rPr>
        <w:t>rocedures of SL-MO-LR involving LMF</w:t>
      </w:r>
      <w:r w:rsidR="00AB48D6">
        <w:rPr>
          <w:rFonts w:ascii="Times New Roman" w:hAnsi="Times New Roman"/>
        </w:rPr>
        <w:t xml:space="preserve">, </w:t>
      </w:r>
      <w:r w:rsidR="00AB48D6" w:rsidRPr="00AB48D6">
        <w:rPr>
          <w:rFonts w:ascii="Times New Roman" w:hAnsi="Times New Roman"/>
        </w:rPr>
        <w:t>5GC-MO-LR Procedure</w:t>
      </w:r>
      <w:r w:rsidR="00EA0428">
        <w:rPr>
          <w:rFonts w:ascii="Times New Roman" w:hAnsi="Times New Roman"/>
        </w:rPr>
        <w:t xml:space="preserve"> </w:t>
      </w:r>
      <w:r w:rsidR="00EA0428" w:rsidRPr="00EA0428">
        <w:rPr>
          <w:rFonts w:ascii="Times New Roman" w:hAnsi="Times New Roman"/>
        </w:rPr>
        <w:t>using SL positioning</w:t>
      </w:r>
      <w:r w:rsidR="00EA0428">
        <w:rPr>
          <w:rFonts w:ascii="Times New Roman" w:hAnsi="Times New Roman"/>
        </w:rPr>
        <w:t>, p</w:t>
      </w:r>
      <w:r w:rsidR="00EA0428" w:rsidRPr="00EA0428">
        <w:rPr>
          <w:rFonts w:ascii="Times New Roman" w:hAnsi="Times New Roman"/>
        </w:rPr>
        <w:t>rocedures of SL-MT-LR involving LMF</w:t>
      </w:r>
      <w:r w:rsidR="00EA0428">
        <w:rPr>
          <w:rFonts w:ascii="Times New Roman" w:hAnsi="Times New Roman" w:hint="eastAsia"/>
        </w:rPr>
        <w:t>,</w:t>
      </w:r>
      <w:r w:rsidR="00EA0428">
        <w:rPr>
          <w:rFonts w:ascii="Times New Roman" w:hAnsi="Times New Roman"/>
        </w:rPr>
        <w:t xml:space="preserve"> </w:t>
      </w:r>
      <w:r w:rsidR="00EA0428" w:rsidRPr="00EA0428">
        <w:rPr>
          <w:rFonts w:ascii="Times New Roman" w:hAnsi="Times New Roman"/>
        </w:rPr>
        <w:t xml:space="preserve">5GC-MT-LR </w:t>
      </w:r>
      <w:r w:rsidR="00EA0428">
        <w:rPr>
          <w:rFonts w:ascii="Times New Roman" w:hAnsi="Times New Roman"/>
        </w:rPr>
        <w:t>p</w:t>
      </w:r>
      <w:r w:rsidR="00EA0428" w:rsidRPr="00EA0428">
        <w:rPr>
          <w:rFonts w:ascii="Times New Roman" w:hAnsi="Times New Roman"/>
        </w:rPr>
        <w:t>rocedure using SL positioning</w:t>
      </w:r>
      <w:r w:rsidR="00EA0428">
        <w:rPr>
          <w:rFonts w:ascii="Times New Roman" w:hAnsi="Times New Roman"/>
        </w:rPr>
        <w:t xml:space="preserve">, </w:t>
      </w:r>
      <w:r w:rsidR="00AB48D6">
        <w:rPr>
          <w:rFonts w:ascii="Times New Roman" w:hAnsi="Times New Roman"/>
        </w:rPr>
        <w:t xml:space="preserve">the SL positioning </w:t>
      </w:r>
      <w:r w:rsidR="00EA0428">
        <w:rPr>
          <w:rFonts w:ascii="Times New Roman" w:hAnsi="Times New Roman"/>
        </w:rPr>
        <w:t>could be</w:t>
      </w:r>
      <w:r w:rsidR="00AB48D6">
        <w:rPr>
          <w:rFonts w:ascii="Times New Roman" w:hAnsi="Times New Roman"/>
        </w:rPr>
        <w:t xml:space="preserve"> triggered by</w:t>
      </w:r>
      <w:r w:rsidR="00EA0428" w:rsidRPr="00EA0428">
        <w:t xml:space="preserve"> </w:t>
      </w:r>
      <w:r w:rsidR="00EA0428" w:rsidRPr="00EA0428">
        <w:rPr>
          <w:rFonts w:ascii="Times New Roman" w:hAnsi="Times New Roman"/>
        </w:rPr>
        <w:t>The AMF invok</w:t>
      </w:r>
      <w:r w:rsidR="00EA0428">
        <w:rPr>
          <w:rFonts w:ascii="Times New Roman" w:hAnsi="Times New Roman"/>
        </w:rPr>
        <w:t>ing</w:t>
      </w:r>
      <w:r w:rsidR="00EA0428" w:rsidRPr="00EA0428">
        <w:rPr>
          <w:rFonts w:ascii="Times New Roman" w:hAnsi="Times New Roman"/>
        </w:rPr>
        <w:t xml:space="preserve"> the </w:t>
      </w:r>
      <w:proofErr w:type="spellStart"/>
      <w:r w:rsidR="00EA0428" w:rsidRPr="00EA0428">
        <w:rPr>
          <w:rFonts w:ascii="Times New Roman" w:hAnsi="Times New Roman"/>
        </w:rPr>
        <w:t>Nlmf_Location_DetermineLocation</w:t>
      </w:r>
      <w:proofErr w:type="spellEnd"/>
      <w:r w:rsidR="00EA0428" w:rsidRPr="00EA0428">
        <w:rPr>
          <w:rFonts w:ascii="Times New Roman" w:hAnsi="Times New Roman"/>
        </w:rPr>
        <w:t xml:space="preserve"> service operation towards the LMF to request the current location of the UE</w:t>
      </w:r>
      <w:r w:rsidR="00AA6006">
        <w:rPr>
          <w:rFonts w:ascii="Times New Roman" w:hAnsi="Times New Roman"/>
        </w:rPr>
        <w:t xml:space="preserve">, similar with the legacy </w:t>
      </w:r>
      <w:proofErr w:type="spellStart"/>
      <w:r w:rsidR="00AA6006">
        <w:rPr>
          <w:rFonts w:ascii="Times New Roman" w:hAnsi="Times New Roman"/>
        </w:rPr>
        <w:t>Uu</w:t>
      </w:r>
      <w:proofErr w:type="spellEnd"/>
      <w:r w:rsidR="00AA6006">
        <w:rPr>
          <w:rFonts w:ascii="Times New Roman" w:hAnsi="Times New Roman"/>
        </w:rPr>
        <w:t xml:space="preserve"> based positioning method</w:t>
      </w:r>
      <w:r w:rsidR="00B24D1E">
        <w:rPr>
          <w:rFonts w:ascii="Times New Roman" w:hAnsi="Times New Roman"/>
        </w:rPr>
        <w:t>. In the meanwhile,</w:t>
      </w:r>
      <w:r w:rsidR="00AA6006">
        <w:rPr>
          <w:rFonts w:ascii="Times New Roman" w:hAnsi="Times New Roman"/>
        </w:rPr>
        <w:t xml:space="preserve"> the routing ID,</w:t>
      </w:r>
      <w:r w:rsidR="00B24D1E">
        <w:rPr>
          <w:rFonts w:ascii="Times New Roman" w:hAnsi="Times New Roman"/>
        </w:rPr>
        <w:t xml:space="preserve"> the</w:t>
      </w:r>
      <w:r w:rsidR="00AA6006">
        <w:rPr>
          <w:rFonts w:ascii="Times New Roman" w:hAnsi="Times New Roman"/>
        </w:rPr>
        <w:t xml:space="preserve"> LCS Correlation Identifier</w:t>
      </w:r>
      <w:r w:rsidR="00B24D1E">
        <w:rPr>
          <w:rFonts w:ascii="Times New Roman" w:hAnsi="Times New Roman"/>
        </w:rPr>
        <w:t>,</w:t>
      </w:r>
      <w:r w:rsidR="00AA6006">
        <w:rPr>
          <w:rFonts w:ascii="Times New Roman" w:hAnsi="Times New Roman"/>
        </w:rPr>
        <w:t xml:space="preserve"> is also assigned by the AMF and</w:t>
      </w:r>
      <w:r w:rsidR="00B24D1E">
        <w:rPr>
          <w:rFonts w:ascii="Times New Roman" w:hAnsi="Times New Roman"/>
        </w:rPr>
        <w:t xml:space="preserve"> is included in the </w:t>
      </w:r>
      <w:proofErr w:type="spellStart"/>
      <w:r w:rsidR="00B24D1E" w:rsidRPr="00B24D1E">
        <w:rPr>
          <w:rFonts w:ascii="Times New Roman" w:hAnsi="Times New Roman"/>
        </w:rPr>
        <w:t>Nlmf_Location_DetermineLocation</w:t>
      </w:r>
      <w:proofErr w:type="spellEnd"/>
      <w:r w:rsidR="00B24D1E">
        <w:rPr>
          <w:rFonts w:ascii="Times New Roman" w:hAnsi="Times New Roman"/>
        </w:rPr>
        <w:t xml:space="preserve"> Request message.</w:t>
      </w:r>
      <w:r>
        <w:rPr>
          <w:rFonts w:ascii="Times New Roman" w:hAnsi="Times New Roman"/>
        </w:rPr>
        <w:t xml:space="preserve"> On the other hand, the </w:t>
      </w:r>
      <w:r>
        <w:rPr>
          <w:rFonts w:ascii="Times New Roman" w:hAnsi="Times New Roman"/>
        </w:rPr>
        <w:lastRenderedPageBreak/>
        <w:t xml:space="preserve">anchor UE serves as the TRP for the SL positioning and hence should follow the </w:t>
      </w:r>
      <w:proofErr w:type="spellStart"/>
      <w:r>
        <w:rPr>
          <w:rFonts w:ascii="Times New Roman" w:hAnsi="Times New Roman"/>
        </w:rPr>
        <w:t>NRPPa</w:t>
      </w:r>
      <w:proofErr w:type="spellEnd"/>
      <w:r>
        <w:rPr>
          <w:rFonts w:ascii="Times New Roman" w:hAnsi="Times New Roman"/>
        </w:rPr>
        <w:t xml:space="preserve"> operation: only transaction ID is needed for the related msg.</w:t>
      </w:r>
      <w:r>
        <w:rPr>
          <w:rFonts w:ascii="Times New Roman" w:hAnsi="Times New Roman" w:hint="eastAsia"/>
        </w:rPr>
        <w:t xml:space="preserve"> </w:t>
      </w:r>
      <w:r>
        <w:rPr>
          <w:rFonts w:ascii="Times New Roman" w:hAnsi="Times New Roman"/>
        </w:rPr>
        <w:t xml:space="preserve">So we propose RAN2 </w:t>
      </w:r>
      <w:r w:rsidRPr="00B725F0">
        <w:rPr>
          <w:rFonts w:ascii="Times New Roman" w:hAnsi="Times New Roman"/>
        </w:rPr>
        <w:t>to agree that the LCS Correlation Identifier is viewed as the session ID for the SL positioning involving the LMF and therefore no explicit session ID is needed to be included in the SLPP protocol.</w:t>
      </w:r>
    </w:p>
    <w:p w14:paraId="777A8D8E" w14:textId="4DD29FFF" w:rsidR="00B24D1E" w:rsidRPr="0063395C" w:rsidRDefault="00B24D1E" w:rsidP="006E40D5">
      <w:pPr>
        <w:rPr>
          <w:rFonts w:ascii="Times New Roman" w:hAnsi="Times New Roman"/>
          <w:b/>
        </w:rPr>
      </w:pPr>
      <w:r w:rsidRPr="0063395C">
        <w:rPr>
          <w:rFonts w:ascii="Times New Roman" w:hAnsi="Times New Roman"/>
          <w:b/>
        </w:rPr>
        <w:t xml:space="preserve">Observation </w:t>
      </w:r>
      <w:r w:rsidR="00DA31B2">
        <w:rPr>
          <w:rFonts w:ascii="Times New Roman" w:hAnsi="Times New Roman"/>
          <w:b/>
        </w:rPr>
        <w:t>4</w:t>
      </w:r>
      <w:r w:rsidRPr="0063395C">
        <w:rPr>
          <w:rFonts w:ascii="Times New Roman" w:hAnsi="Times New Roman"/>
          <w:b/>
        </w:rPr>
        <w:t xml:space="preserve">: </w:t>
      </w:r>
      <w:r w:rsidR="0063395C" w:rsidRPr="0063395C">
        <w:rPr>
          <w:rFonts w:ascii="Times New Roman" w:hAnsi="Times New Roman"/>
          <w:b/>
        </w:rPr>
        <w:t>according to the TS 27.273 V18.0.0, for Ranging</w:t>
      </w:r>
      <w:r w:rsidR="0063395C" w:rsidRPr="0063395C">
        <w:rPr>
          <w:rFonts w:ascii="Times New Roman" w:hAnsi="Times New Roman" w:hint="eastAsia"/>
          <w:b/>
        </w:rPr>
        <w:t>/</w:t>
      </w:r>
      <w:proofErr w:type="spellStart"/>
      <w:r w:rsidR="0063395C" w:rsidRPr="0063395C">
        <w:rPr>
          <w:rFonts w:ascii="Times New Roman" w:hAnsi="Times New Roman"/>
          <w:b/>
        </w:rPr>
        <w:t>Sidelink</w:t>
      </w:r>
      <w:proofErr w:type="spellEnd"/>
      <w:r w:rsidR="0063395C" w:rsidRPr="0063395C">
        <w:rPr>
          <w:rFonts w:ascii="Times New Roman" w:hAnsi="Times New Roman"/>
          <w:b/>
        </w:rPr>
        <w:t xml:space="preserve"> Positioning procedures, regardless of procedures of SL-MO-LR involving LMF, 5GC-MO-LR Procedure using SL positioning, procedures of SL-MT-LR involving LMF</w:t>
      </w:r>
      <w:r w:rsidR="0063395C" w:rsidRPr="0063395C">
        <w:rPr>
          <w:rFonts w:ascii="Times New Roman" w:hAnsi="Times New Roman" w:hint="eastAsia"/>
          <w:b/>
        </w:rPr>
        <w:t>,</w:t>
      </w:r>
      <w:r w:rsidR="0063395C" w:rsidRPr="0063395C">
        <w:rPr>
          <w:rFonts w:ascii="Times New Roman" w:hAnsi="Times New Roman"/>
          <w:b/>
        </w:rPr>
        <w:t xml:space="preserve"> 5GC-MT-LR procedure using SL positioning, the SL positioning could be triggered by</w:t>
      </w:r>
      <w:r w:rsidR="0063395C" w:rsidRPr="0063395C">
        <w:rPr>
          <w:b/>
        </w:rPr>
        <w:t xml:space="preserve"> </w:t>
      </w:r>
      <w:r w:rsidR="0063395C" w:rsidRPr="0063395C">
        <w:rPr>
          <w:rFonts w:ascii="Times New Roman" w:hAnsi="Times New Roman"/>
          <w:b/>
        </w:rPr>
        <w:t xml:space="preserve">The AMF invoking the </w:t>
      </w:r>
      <w:proofErr w:type="spellStart"/>
      <w:r w:rsidR="0063395C" w:rsidRPr="0063395C">
        <w:rPr>
          <w:rFonts w:ascii="Times New Roman" w:hAnsi="Times New Roman"/>
          <w:b/>
        </w:rPr>
        <w:t>Nlmf_Location_DetermineLocation</w:t>
      </w:r>
      <w:proofErr w:type="spellEnd"/>
      <w:r w:rsidR="0063395C" w:rsidRPr="0063395C">
        <w:rPr>
          <w:rFonts w:ascii="Times New Roman" w:hAnsi="Times New Roman"/>
          <w:b/>
        </w:rPr>
        <w:t xml:space="preserve"> service operation towards the LMF to request the current location of the UE, similar with the legacy </w:t>
      </w:r>
      <w:proofErr w:type="spellStart"/>
      <w:r w:rsidR="0063395C" w:rsidRPr="0063395C">
        <w:rPr>
          <w:rFonts w:ascii="Times New Roman" w:hAnsi="Times New Roman"/>
          <w:b/>
        </w:rPr>
        <w:t>Uu</w:t>
      </w:r>
      <w:proofErr w:type="spellEnd"/>
      <w:r w:rsidR="0063395C" w:rsidRPr="0063395C">
        <w:rPr>
          <w:rFonts w:ascii="Times New Roman" w:hAnsi="Times New Roman"/>
          <w:b/>
        </w:rPr>
        <w:t xml:space="preserve"> based positioning method.</w:t>
      </w:r>
    </w:p>
    <w:p w14:paraId="48819816" w14:textId="0BB199B8" w:rsidR="00633551" w:rsidRDefault="0063395C" w:rsidP="006E40D5">
      <w:pPr>
        <w:rPr>
          <w:rFonts w:ascii="Times New Roman" w:hAnsi="Times New Roman"/>
          <w:b/>
        </w:rPr>
      </w:pPr>
      <w:r w:rsidRPr="0063395C">
        <w:rPr>
          <w:rFonts w:ascii="Times New Roman" w:hAnsi="Times New Roman" w:hint="eastAsia"/>
          <w:b/>
        </w:rPr>
        <w:t>P</w:t>
      </w:r>
      <w:r w:rsidRPr="0063395C">
        <w:rPr>
          <w:rFonts w:ascii="Times New Roman" w:hAnsi="Times New Roman"/>
          <w:b/>
        </w:rPr>
        <w:t xml:space="preserve">roposal </w:t>
      </w:r>
      <w:r w:rsidR="007F054E">
        <w:rPr>
          <w:rFonts w:ascii="Times New Roman" w:hAnsi="Times New Roman"/>
          <w:b/>
        </w:rPr>
        <w:t>10</w:t>
      </w:r>
      <w:r w:rsidRPr="0063395C">
        <w:rPr>
          <w:rFonts w:ascii="Times New Roman" w:hAnsi="Times New Roman"/>
          <w:b/>
        </w:rPr>
        <w:t>: RAN2 to agree that the LCS Correlation Identifier is viewed as the session ID and therefore no explicit session ID is needed to be included in the SLPP protocol</w:t>
      </w:r>
      <w:r w:rsidR="00DA31B2">
        <w:rPr>
          <w:rFonts w:ascii="Times New Roman" w:hAnsi="Times New Roman"/>
          <w:b/>
        </w:rPr>
        <w:t xml:space="preserve"> for the scenario of </w:t>
      </w:r>
      <w:r w:rsidR="00DA31B2" w:rsidRPr="0063395C">
        <w:rPr>
          <w:rFonts w:ascii="Times New Roman" w:hAnsi="Times New Roman"/>
          <w:b/>
        </w:rPr>
        <w:t>the LMF</w:t>
      </w:r>
      <w:r w:rsidR="00DA31B2">
        <w:rPr>
          <w:rFonts w:ascii="Times New Roman" w:hAnsi="Times New Roman"/>
          <w:b/>
        </w:rPr>
        <w:t xml:space="preserve"> being involved</w:t>
      </w:r>
      <w:r w:rsidRPr="0063395C">
        <w:rPr>
          <w:rFonts w:ascii="Times New Roman" w:hAnsi="Times New Roman"/>
          <w:b/>
        </w:rPr>
        <w:t>.</w:t>
      </w:r>
    </w:p>
    <w:p w14:paraId="469B5980" w14:textId="50C54F67" w:rsidR="00A97C88" w:rsidRDefault="00A97C88" w:rsidP="006E40D5">
      <w:pPr>
        <w:rPr>
          <w:rFonts w:ascii="Times New Roman" w:hAnsi="Times New Roman"/>
          <w:b/>
        </w:rPr>
      </w:pPr>
    </w:p>
    <w:p w14:paraId="11A2D6E7" w14:textId="439A6E7F" w:rsidR="007557C1" w:rsidRPr="007557C1" w:rsidRDefault="007557C1" w:rsidP="007557C1">
      <w:pPr>
        <w:pStyle w:val="Heading3"/>
        <w:numPr>
          <w:ilvl w:val="0"/>
          <w:numId w:val="0"/>
        </w:numPr>
        <w:rPr>
          <w:sz w:val="22"/>
        </w:rPr>
      </w:pPr>
      <w:r w:rsidRPr="00795885">
        <w:rPr>
          <w:rFonts w:hint="eastAsia"/>
          <w:sz w:val="22"/>
        </w:rPr>
        <w:t>2</w:t>
      </w:r>
      <w:r w:rsidRPr="00795885">
        <w:rPr>
          <w:sz w:val="22"/>
        </w:rPr>
        <w:t>.</w:t>
      </w:r>
      <w:r w:rsidR="00D1081C">
        <w:rPr>
          <w:sz w:val="22"/>
        </w:rPr>
        <w:t>4</w:t>
      </w:r>
      <w:r w:rsidRPr="00795885">
        <w:rPr>
          <w:sz w:val="22"/>
        </w:rPr>
        <w:t>.</w:t>
      </w:r>
      <w:r w:rsidR="00AB3D0E">
        <w:rPr>
          <w:sz w:val="22"/>
        </w:rPr>
        <w:t>2</w:t>
      </w:r>
      <w:r>
        <w:rPr>
          <w:sz w:val="22"/>
        </w:rPr>
        <w:t xml:space="preserve"> </w:t>
      </w:r>
      <w:r w:rsidR="00AB3D0E">
        <w:rPr>
          <w:sz w:val="22"/>
        </w:rPr>
        <w:t>Uniqueness of session ID</w:t>
      </w:r>
    </w:p>
    <w:p w14:paraId="117BF4FB" w14:textId="208B4199" w:rsidR="00BD2A8C" w:rsidRDefault="00BD2A8C" w:rsidP="006E40D5">
      <w:pPr>
        <w:rPr>
          <w:rFonts w:ascii="Times New Roman" w:hAnsi="Times New Roman"/>
        </w:rPr>
      </w:pPr>
      <w:r>
        <w:rPr>
          <w:rFonts w:ascii="Times New Roman" w:hAnsi="Times New Roman"/>
        </w:rPr>
        <w:t xml:space="preserve">Different from the conventional </w:t>
      </w:r>
      <w:r w:rsidR="00AB0450">
        <w:rPr>
          <w:rFonts w:ascii="Times New Roman" w:hAnsi="Times New Roman"/>
        </w:rPr>
        <w:t xml:space="preserve">LMF-based positioning wherein a centralized entity, AMF, is in charge of allocating different session IDs to concurrent on-going positioning sessions, </w:t>
      </w:r>
      <w:r w:rsidR="006D12AB">
        <w:rPr>
          <w:rFonts w:ascii="Times New Roman" w:hAnsi="Times New Roman"/>
        </w:rPr>
        <w:t>in the out-of-coverage scenario, no centralized entity but each target UE triggers positioning sessions. As a result, if positioning session ID is randomly chosen by each target UE, it could be possible that a collision occurs between on-going positioning sessions</w:t>
      </w:r>
      <w:r w:rsidR="00786511">
        <w:rPr>
          <w:rFonts w:ascii="Times New Roman" w:hAnsi="Times New Roman"/>
        </w:rPr>
        <w:t>. Suppose an anchor UE join in two positioning sessions with the same session ID, it could wrongly send the SL positioning measurement report consisting of the measurement result regarding a target UE to the location server UE providing positioning service for a</w:t>
      </w:r>
      <w:r w:rsidR="00F3435C">
        <w:rPr>
          <w:rFonts w:ascii="Times New Roman" w:hAnsi="Times New Roman"/>
        </w:rPr>
        <w:t>nother target UE, which will result in erroneous positioning result.</w:t>
      </w:r>
    </w:p>
    <w:p w14:paraId="40D765A2" w14:textId="6878D3F5" w:rsidR="00BD2A8C" w:rsidRDefault="00F3435C" w:rsidP="006E40D5">
      <w:pPr>
        <w:rPr>
          <w:rFonts w:ascii="Times New Roman" w:hAnsi="Times New Roman"/>
          <w:b/>
        </w:rPr>
      </w:pPr>
      <w:r w:rsidRPr="00F3435C">
        <w:rPr>
          <w:rFonts w:ascii="Times New Roman" w:hAnsi="Times New Roman" w:hint="eastAsia"/>
          <w:b/>
        </w:rPr>
        <w:t>O</w:t>
      </w:r>
      <w:r w:rsidRPr="00F3435C">
        <w:rPr>
          <w:rFonts w:ascii="Times New Roman" w:hAnsi="Times New Roman"/>
          <w:b/>
        </w:rPr>
        <w:t xml:space="preserve">bservation </w:t>
      </w:r>
      <w:r w:rsidR="007F054E">
        <w:rPr>
          <w:rFonts w:ascii="Times New Roman" w:hAnsi="Times New Roman"/>
          <w:b/>
        </w:rPr>
        <w:t>5</w:t>
      </w:r>
      <w:r w:rsidRPr="00F3435C">
        <w:rPr>
          <w:rFonts w:ascii="Times New Roman" w:hAnsi="Times New Roman"/>
          <w:b/>
        </w:rPr>
        <w:t>: if positioning session ID is randomly chosen by each target UE, it could be possible that a collision occurs between on-going positioning sessions.</w:t>
      </w:r>
    </w:p>
    <w:p w14:paraId="298AFFF3" w14:textId="77777777" w:rsidR="003D5122" w:rsidRDefault="00EF043A" w:rsidP="006E40D5">
      <w:pPr>
        <w:rPr>
          <w:rFonts w:ascii="Times New Roman" w:hAnsi="Times New Roman"/>
        </w:rPr>
      </w:pPr>
      <w:r>
        <w:rPr>
          <w:rFonts w:ascii="Times New Roman" w:hAnsi="Times New Roman"/>
        </w:rPr>
        <w:t>In our opinion, t</w:t>
      </w:r>
      <w:r w:rsidR="00F3435C" w:rsidRPr="00EF043A">
        <w:rPr>
          <w:rFonts w:ascii="Times New Roman" w:hAnsi="Times New Roman"/>
        </w:rPr>
        <w:t>here are two method</w:t>
      </w:r>
      <w:r>
        <w:rPr>
          <w:rFonts w:ascii="Times New Roman" w:hAnsi="Times New Roman"/>
        </w:rPr>
        <w:t>s</w:t>
      </w:r>
      <w:r w:rsidR="00F3435C" w:rsidRPr="00EF043A">
        <w:rPr>
          <w:rFonts w:ascii="Times New Roman" w:hAnsi="Times New Roman"/>
        </w:rPr>
        <w:t xml:space="preserve"> to solve the p</w:t>
      </w:r>
      <w:r w:rsidRPr="00EF043A">
        <w:rPr>
          <w:rFonts w:ascii="Times New Roman" w:hAnsi="Times New Roman"/>
        </w:rPr>
        <w:t>roblem</w:t>
      </w:r>
      <w:r>
        <w:rPr>
          <w:rFonts w:ascii="Times New Roman" w:hAnsi="Times New Roman"/>
        </w:rPr>
        <w:t xml:space="preserve">. First, when an UE receives an initial SLPP message </w:t>
      </w:r>
      <w:r w:rsidR="004446D1">
        <w:rPr>
          <w:rFonts w:ascii="Times New Roman" w:hAnsi="Times New Roman"/>
        </w:rPr>
        <w:t>attached with a session ID collided with any stored session ID of on-going positioning session, the UE could send a message back to notify that a session ID collision emerges</w:t>
      </w:r>
      <w:r w:rsidR="00B551BF">
        <w:rPr>
          <w:rFonts w:ascii="Times New Roman" w:hAnsi="Times New Roman"/>
        </w:rPr>
        <w:t>. Then, the initiating UE could terminate the positioning session and re-assign a new session ID to re-trigger the positioning session</w:t>
      </w:r>
      <w:r w:rsidR="001029FD">
        <w:rPr>
          <w:rFonts w:ascii="Times New Roman" w:hAnsi="Times New Roman"/>
        </w:rPr>
        <w:t>, or to delete such UE from the positioning session, i.e., not send any subsequent SLPP message towards it anymore</w:t>
      </w:r>
      <w:r w:rsidR="00B551BF">
        <w:rPr>
          <w:rFonts w:ascii="Times New Roman" w:hAnsi="Times New Roman"/>
        </w:rPr>
        <w:t xml:space="preserve">. </w:t>
      </w:r>
      <w:r w:rsidR="001029FD">
        <w:rPr>
          <w:rFonts w:ascii="Times New Roman" w:hAnsi="Times New Roman"/>
        </w:rPr>
        <w:t>Note that if to re-trigger the positioning session with an updated session ID, s</w:t>
      </w:r>
      <w:r w:rsidR="00810E3D">
        <w:rPr>
          <w:rFonts w:ascii="Times New Roman" w:hAnsi="Times New Roman"/>
        </w:rPr>
        <w:t>ince</w:t>
      </w:r>
      <w:r w:rsidR="006D09F2">
        <w:rPr>
          <w:rFonts w:ascii="Times New Roman" w:hAnsi="Times New Roman"/>
        </w:rPr>
        <w:t xml:space="preserve"> the initial SLPP message may need to be sent towards dozens of UEs (e.g., anchor UE) and even if only one anchor UE notifies of the collision of the session ID, the session ID should be changed and initial SLPP messages should be resent.</w:t>
      </w:r>
    </w:p>
    <w:p w14:paraId="09E2EC74" w14:textId="77777777" w:rsidR="007D3FA9" w:rsidRDefault="00D66E7D" w:rsidP="006E40D5">
      <w:pPr>
        <w:rPr>
          <w:rFonts w:ascii="Times New Roman" w:hAnsi="Times New Roman"/>
        </w:rPr>
      </w:pPr>
      <w:r>
        <w:rPr>
          <w:rFonts w:ascii="Times New Roman" w:hAnsi="Times New Roman"/>
        </w:rPr>
        <w:t>An alternative method could be letting the</w:t>
      </w:r>
      <w:r w:rsidR="003D5122">
        <w:rPr>
          <w:rFonts w:ascii="Times New Roman" w:hAnsi="Times New Roman"/>
        </w:rPr>
        <w:t xml:space="preserve"> session ID</w:t>
      </w:r>
      <w:r>
        <w:rPr>
          <w:rFonts w:ascii="Times New Roman" w:hAnsi="Times New Roman"/>
        </w:rPr>
        <w:t xml:space="preserve"> </w:t>
      </w:r>
      <w:r w:rsidR="003D5122">
        <w:rPr>
          <w:rFonts w:ascii="Times New Roman" w:hAnsi="Times New Roman"/>
        </w:rPr>
        <w:t>consist of a unique initiating UE ID</w:t>
      </w:r>
      <w:r w:rsidR="006D09F2">
        <w:rPr>
          <w:rFonts w:ascii="Times New Roman" w:hAnsi="Times New Roman"/>
        </w:rPr>
        <w:t xml:space="preserve"> </w:t>
      </w:r>
      <w:r w:rsidR="003D5122">
        <w:rPr>
          <w:rFonts w:ascii="Times New Roman" w:hAnsi="Times New Roman"/>
        </w:rPr>
        <w:t>and a</w:t>
      </w:r>
      <w:r>
        <w:rPr>
          <w:rFonts w:ascii="Times New Roman" w:hAnsi="Times New Roman"/>
        </w:rPr>
        <w:t>n</w:t>
      </w:r>
      <w:r w:rsidR="003D5122">
        <w:rPr>
          <w:rFonts w:ascii="Times New Roman" w:hAnsi="Times New Roman"/>
        </w:rPr>
        <w:t xml:space="preserve"> ID which is unique to the initiating UE internally</w:t>
      </w:r>
      <w:r>
        <w:rPr>
          <w:rFonts w:ascii="Times New Roman" w:hAnsi="Times New Roman"/>
        </w:rPr>
        <w:t>. A candidate unique initiating UE ID could be the user info, and a candidate internal unique ID could be the number of the concurrent positioning sessions already triggered by the UE plus some certain number value, e.g., 1</w:t>
      </w:r>
      <w:r w:rsidR="007D3FA9">
        <w:rPr>
          <w:rFonts w:ascii="Times New Roman" w:hAnsi="Times New Roman"/>
        </w:rPr>
        <w:t>.</w:t>
      </w:r>
    </w:p>
    <w:p w14:paraId="79E05E35" w14:textId="2ABE7432" w:rsidR="00F3435C" w:rsidRPr="00553023" w:rsidRDefault="007D3FA9" w:rsidP="006E40D5">
      <w:pPr>
        <w:rPr>
          <w:rFonts w:ascii="Times New Roman" w:hAnsi="Times New Roman"/>
          <w:b/>
        </w:rPr>
      </w:pPr>
      <w:r w:rsidRPr="00553023">
        <w:rPr>
          <w:rFonts w:ascii="Times New Roman" w:hAnsi="Times New Roman"/>
          <w:b/>
        </w:rPr>
        <w:t xml:space="preserve">Proposal </w:t>
      </w:r>
      <w:r w:rsidR="00EB4E6C">
        <w:rPr>
          <w:rFonts w:ascii="Times New Roman" w:hAnsi="Times New Roman"/>
          <w:b/>
        </w:rPr>
        <w:t>1</w:t>
      </w:r>
      <w:r w:rsidR="007F054E">
        <w:rPr>
          <w:rFonts w:ascii="Times New Roman" w:hAnsi="Times New Roman"/>
          <w:b/>
        </w:rPr>
        <w:t>1</w:t>
      </w:r>
      <w:r w:rsidRPr="00553023">
        <w:rPr>
          <w:rFonts w:ascii="Times New Roman" w:hAnsi="Times New Roman" w:hint="eastAsia"/>
          <w:b/>
        </w:rPr>
        <w:t>：</w:t>
      </w:r>
      <w:r w:rsidRPr="00553023">
        <w:rPr>
          <w:rFonts w:ascii="Times New Roman" w:hAnsi="Times New Roman" w:hint="eastAsia"/>
          <w:b/>
        </w:rPr>
        <w:t xml:space="preserve"> </w:t>
      </w:r>
      <w:r w:rsidRPr="00553023">
        <w:rPr>
          <w:rFonts w:ascii="Times New Roman" w:hAnsi="Times New Roman"/>
          <w:b/>
        </w:rPr>
        <w:t xml:space="preserve">RAN2 </w:t>
      </w:r>
      <w:r w:rsidRPr="00553023">
        <w:rPr>
          <w:rFonts w:ascii="Times New Roman" w:hAnsi="Times New Roman" w:hint="eastAsia"/>
          <w:b/>
        </w:rPr>
        <w:t>t</w:t>
      </w:r>
      <w:r w:rsidRPr="00553023">
        <w:rPr>
          <w:rFonts w:ascii="Times New Roman" w:hAnsi="Times New Roman"/>
          <w:b/>
        </w:rPr>
        <w:t>o discuss how to ensure the uniqueness of the positioning session ID for the positioning session triggered in the in-coverage scenario:</w:t>
      </w:r>
    </w:p>
    <w:p w14:paraId="4183E276" w14:textId="723DB9FD" w:rsidR="00BD2A8C" w:rsidRPr="00553023" w:rsidRDefault="007D3FA9" w:rsidP="00CB32CA">
      <w:pPr>
        <w:pStyle w:val="ListParagraph"/>
        <w:numPr>
          <w:ilvl w:val="0"/>
          <w:numId w:val="24"/>
        </w:numPr>
        <w:rPr>
          <w:rFonts w:ascii="Times New Roman" w:hAnsi="Times New Roman"/>
          <w:b/>
        </w:rPr>
      </w:pPr>
      <w:r w:rsidRPr="00553023">
        <w:rPr>
          <w:rFonts w:ascii="Times New Roman" w:hAnsi="Times New Roman"/>
          <w:b/>
          <w:lang w:eastAsia="zh-CN"/>
        </w:rPr>
        <w:t>updating the session ID if necessary, e.g., upon being notified that session ID collision emerges from the UE receiving the initial SLPP message</w:t>
      </w:r>
    </w:p>
    <w:p w14:paraId="69C389BF" w14:textId="71C40860" w:rsidR="00CE407F" w:rsidRPr="007053C5" w:rsidRDefault="007D3FA9" w:rsidP="006E40D5">
      <w:pPr>
        <w:pStyle w:val="ListParagraph"/>
        <w:numPr>
          <w:ilvl w:val="0"/>
          <w:numId w:val="24"/>
        </w:numPr>
        <w:rPr>
          <w:rFonts w:ascii="Times New Roman" w:hAnsi="Times New Roman"/>
          <w:b/>
          <w:lang w:eastAsia="zh-CN"/>
        </w:rPr>
      </w:pPr>
      <w:r w:rsidRPr="00553023">
        <w:rPr>
          <w:rFonts w:ascii="Times New Roman" w:hAnsi="Times New Roman"/>
          <w:b/>
          <w:lang w:eastAsia="zh-CN"/>
        </w:rPr>
        <w:t>session ID consists of a unique initiating UE ID and an ID unique to the initiating UE internally</w:t>
      </w:r>
    </w:p>
    <w:p w14:paraId="36E6700C" w14:textId="5BB47734" w:rsidR="00CE407F" w:rsidRDefault="00CE407F" w:rsidP="00CE407F">
      <w:pPr>
        <w:pStyle w:val="Heading2"/>
        <w:numPr>
          <w:ilvl w:val="0"/>
          <w:numId w:val="0"/>
        </w:numPr>
      </w:pPr>
      <w:r w:rsidRPr="00406930">
        <w:rPr>
          <w:rFonts w:hint="eastAsia"/>
        </w:rPr>
        <w:lastRenderedPageBreak/>
        <w:t>2</w:t>
      </w:r>
      <w:r w:rsidRPr="00406930">
        <w:t>.</w:t>
      </w:r>
      <w:r w:rsidR="00D1081C">
        <w:t>5</w:t>
      </w:r>
      <w:r w:rsidRPr="00406930">
        <w:t xml:space="preserve"> </w:t>
      </w:r>
      <w:r>
        <w:t xml:space="preserve">Discussion of the </w:t>
      </w:r>
      <w:r w:rsidR="000A3C10">
        <w:t>delay budget for the SL-PRS</w:t>
      </w:r>
    </w:p>
    <w:p w14:paraId="481DFA85" w14:textId="0FFC8B1C" w:rsidR="000A3C10" w:rsidRDefault="007053C5" w:rsidP="000A3C10">
      <w:pPr>
        <w:rPr>
          <w:rFonts w:ascii="Times New Roman" w:hAnsi="Times New Roman"/>
          <w:lang w:val="en-GB"/>
        </w:rPr>
      </w:pPr>
      <w:r w:rsidRPr="007053C5">
        <w:rPr>
          <w:rFonts w:ascii="Times New Roman" w:hAnsi="Times New Roman"/>
          <w:lang w:val="en-GB"/>
        </w:rPr>
        <w:t>In</w:t>
      </w:r>
      <w:r>
        <w:rPr>
          <w:rFonts w:ascii="Times New Roman" w:hAnsi="Times New Roman"/>
          <w:lang w:val="en-GB"/>
        </w:rPr>
        <w:t xml:space="preserve"> </w:t>
      </w:r>
      <w:r w:rsidR="00041F90">
        <w:rPr>
          <w:rFonts w:ascii="Times New Roman" w:hAnsi="Times New Roman"/>
          <w:lang w:val="en-GB"/>
        </w:rPr>
        <w:t>R1-2308651</w:t>
      </w:r>
      <w:r>
        <w:rPr>
          <w:rFonts w:ascii="Times New Roman" w:hAnsi="Times New Roman"/>
          <w:lang w:val="en-GB"/>
        </w:rPr>
        <w:t xml:space="preserve">, RAN1 presents that they </w:t>
      </w:r>
      <w:r w:rsidR="00AC406D">
        <w:rPr>
          <w:rFonts w:ascii="Times New Roman" w:hAnsi="Times New Roman"/>
          <w:lang w:val="en-GB"/>
        </w:rPr>
        <w:t>decide</w:t>
      </w:r>
      <w:r>
        <w:rPr>
          <w:rFonts w:ascii="Times New Roman" w:hAnsi="Times New Roman"/>
          <w:lang w:val="en-GB"/>
        </w:rPr>
        <w:t xml:space="preserve"> to replace the Packet Delay Budget (PDB) with a new parameter Delay Budget for SL-PRS</w:t>
      </w:r>
      <w:r w:rsidR="00AC406D">
        <w:rPr>
          <w:rFonts w:ascii="Times New Roman" w:hAnsi="Times New Roman"/>
          <w:lang w:val="en-GB"/>
        </w:rPr>
        <w:t xml:space="preserve"> for derivation of the resource selection window, indicated as follows:</w:t>
      </w:r>
    </w:p>
    <w:p w14:paraId="3D609914" w14:textId="4B3462AE" w:rsidR="00AC406D" w:rsidRDefault="00AC406D" w:rsidP="000A3C10">
      <w:pPr>
        <w:rPr>
          <w:rFonts w:ascii="Times New Roman" w:hAnsi="Times New Roman"/>
          <w:lang w:val="en-GB"/>
        </w:rPr>
      </w:pPr>
      <w:r>
        <w:rPr>
          <w:rFonts w:ascii="Times New Roman" w:hAnsi="Times New Roman"/>
          <w:noProof/>
          <w:lang w:val="en-GB"/>
        </w:rPr>
        <mc:AlternateContent>
          <mc:Choice Requires="wps">
            <w:drawing>
              <wp:anchor distT="0" distB="0" distL="114300" distR="114300" simplePos="0" relativeHeight="251663360" behindDoc="0" locked="0" layoutInCell="1" allowOverlap="1" wp14:anchorId="33BA9058" wp14:editId="3A6C2D0F">
                <wp:simplePos x="0" y="0"/>
                <wp:positionH relativeFrom="margin">
                  <wp:align>left</wp:align>
                </wp:positionH>
                <wp:positionV relativeFrom="paragraph">
                  <wp:posOffset>144172</wp:posOffset>
                </wp:positionV>
                <wp:extent cx="6054132" cy="1451987"/>
                <wp:effectExtent l="0" t="0" r="22860" b="15240"/>
                <wp:wrapNone/>
                <wp:docPr id="4" name="文本框 4"/>
                <wp:cNvGraphicFramePr/>
                <a:graphic xmlns:a="http://schemas.openxmlformats.org/drawingml/2006/main">
                  <a:graphicData uri="http://schemas.microsoft.com/office/word/2010/wordprocessingShape">
                    <wps:wsp>
                      <wps:cNvSpPr txBox="1"/>
                      <wps:spPr>
                        <a:xfrm>
                          <a:off x="0" y="0"/>
                          <a:ext cx="6054132" cy="1451987"/>
                        </a:xfrm>
                        <a:prstGeom prst="rect">
                          <a:avLst/>
                        </a:prstGeom>
                        <a:solidFill>
                          <a:schemeClr val="lt1"/>
                        </a:solidFill>
                        <a:ln w="6350">
                          <a:solidFill>
                            <a:prstClr val="black"/>
                          </a:solidFill>
                        </a:ln>
                      </wps:spPr>
                      <wps:txbx>
                        <w:txbxContent>
                          <w:p w14:paraId="7B3DDA45" w14:textId="77777777" w:rsidR="00AC406D" w:rsidRPr="00AC406D" w:rsidRDefault="00AC406D" w:rsidP="00AC406D">
                            <w:pPr>
                              <w:rPr>
                                <w:rFonts w:ascii="Times New Roman" w:hAnsi="Times New Roman"/>
                                <w:iCs/>
                                <w:sz w:val="22"/>
                                <w:szCs w:val="22"/>
                              </w:rPr>
                            </w:pPr>
                            <w:r w:rsidRPr="00AC406D">
                              <w:rPr>
                                <w:rFonts w:ascii="Times New Roman" w:hAnsi="Times New Roman"/>
                                <w:iCs/>
                                <w:sz w:val="22"/>
                                <w:szCs w:val="22"/>
                                <w:highlight w:val="darkYellow"/>
                              </w:rPr>
                              <w:t>Working assumption</w:t>
                            </w:r>
                          </w:p>
                          <w:p w14:paraId="0EEB841A" w14:textId="77777777" w:rsidR="00AC406D" w:rsidRPr="00AC406D" w:rsidRDefault="00AC406D" w:rsidP="00AC406D">
                            <w:pPr>
                              <w:rPr>
                                <w:rFonts w:ascii="Times New Roman" w:hAnsi="Times New Roman"/>
                                <w:iCs/>
                                <w:sz w:val="22"/>
                                <w:szCs w:val="22"/>
                              </w:rPr>
                            </w:pPr>
                            <w:r w:rsidRPr="00AC406D">
                              <w:rPr>
                                <w:rFonts w:ascii="Times New Roman" w:hAnsi="Times New Roman"/>
                                <w:iCs/>
                                <w:sz w:val="22"/>
                                <w:szCs w:val="22"/>
                              </w:rPr>
                              <w:t>For Scheme 2, in a dedicated resource pool, using Rel-16 resource (re)-selection procedure as the starting point, support the following modification:</w:t>
                            </w:r>
                          </w:p>
                          <w:p w14:paraId="7C3796CF" w14:textId="77777777" w:rsidR="00AC406D" w:rsidRPr="00AC406D" w:rsidRDefault="00AC406D" w:rsidP="00AC406D">
                            <w:pPr>
                              <w:widowControl/>
                              <w:numPr>
                                <w:ilvl w:val="0"/>
                                <w:numId w:val="25"/>
                              </w:numPr>
                              <w:spacing w:after="0"/>
                              <w:contextualSpacing/>
                              <w:jc w:val="left"/>
                              <w:rPr>
                                <w:rFonts w:ascii="Times New Roman" w:hAnsi="Times New Roman"/>
                                <w:iCs/>
                                <w:sz w:val="22"/>
                                <w:szCs w:val="22"/>
                              </w:rPr>
                            </w:pPr>
                            <w:r w:rsidRPr="00AC406D">
                              <w:rPr>
                                <w:rFonts w:ascii="Times New Roman" w:hAnsi="Times New Roman"/>
                                <w:b/>
                                <w:bCs/>
                                <w:iCs/>
                                <w:sz w:val="22"/>
                                <w:szCs w:val="22"/>
                              </w:rPr>
                              <w:t xml:space="preserve">Modification 2: </w:t>
                            </w:r>
                            <w:r w:rsidRPr="00AC406D">
                              <w:rPr>
                                <w:rFonts w:ascii="Times New Roman" w:hAnsi="Times New Roman"/>
                                <w:iCs/>
                                <w:sz w:val="22"/>
                                <w:szCs w:val="22"/>
                              </w:rPr>
                              <w:t xml:space="preserve">For the resource selection window: </w:t>
                            </w:r>
                          </w:p>
                          <w:p w14:paraId="1701E000" w14:textId="7BA17A55" w:rsidR="00AC406D" w:rsidRPr="00AC406D" w:rsidRDefault="00AC406D" w:rsidP="00AC406D">
                            <w:pPr>
                              <w:rPr>
                                <w:rFonts w:ascii="Times New Roman" w:hAnsi="Times New Roman"/>
                              </w:rPr>
                            </w:pPr>
                            <w:r w:rsidRPr="00AC406D">
                              <w:rPr>
                                <w:rFonts w:ascii="Times New Roman" w:hAnsi="Times New Roman"/>
                                <w:sz w:val="22"/>
                                <w:szCs w:val="22"/>
                              </w:rPr>
                              <w:t>Option 1: for the derivation of the window, using the legacy approach as a starting point, substitute the Packet Delay Budget (PDB) with a Delay Budget for SL-PRS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3BA9058" id="文本框 4" o:spid="_x0000_s1029" type="#_x0000_t202" style="position:absolute;left:0;text-align:left;margin-left:0;margin-top:11.35pt;width:476.7pt;height:114.35pt;z-index:251663360;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" fillcolor="white [3201]" strokeweight=".5pt">
                <v:textbox>
                  <w:txbxContent>
                    <w:p w14:paraId="7B3DDA45" w14:textId="77777777" w:rsidR="00AC406D" w:rsidRPr="00AC406D" w:rsidRDefault="00AC406D" w:rsidP="00AC406D">
                      <w:pPr>
                        <w:rPr>
                          <w:rFonts w:ascii="Times New Roman" w:hAnsi="Times New Roman"/>
                          <w:iCs/>
                          <w:sz w:val="22"/>
                          <w:szCs w:val="22"/>
                        </w:rPr>
                      </w:pPr>
                      <w:r w:rsidRPr="00AC406D">
                        <w:rPr>
                          <w:rFonts w:ascii="Times New Roman" w:hAnsi="Times New Roman"/>
                          <w:iCs/>
                          <w:sz w:val="22"/>
                          <w:szCs w:val="22"/>
                          <w:highlight w:val="darkYellow"/>
                        </w:rPr>
                        <w:t>Working assumption</w:t>
                      </w:r>
                    </w:p>
                    <w:p w14:paraId="0EEB841A" w14:textId="77777777" w:rsidR="00AC406D" w:rsidRPr="00AC406D" w:rsidRDefault="00AC406D" w:rsidP="00AC406D">
                      <w:pPr>
                        <w:rPr>
                          <w:rFonts w:ascii="Times New Roman" w:hAnsi="Times New Roman"/>
                          <w:iCs/>
                          <w:sz w:val="22"/>
                          <w:szCs w:val="22"/>
                        </w:rPr>
                      </w:pPr>
                      <w:r w:rsidRPr="00AC406D">
                        <w:rPr>
                          <w:rFonts w:ascii="Times New Roman" w:hAnsi="Times New Roman"/>
                          <w:iCs/>
                          <w:sz w:val="22"/>
                          <w:szCs w:val="22"/>
                        </w:rPr>
                        <w:t>For Scheme 2, in a dedicated resource pool, using Rel-16 resource (re)-selection procedure as the starting point, support the following modification:</w:t>
                      </w:r>
                    </w:p>
                    <w:p w14:paraId="7C3796CF" w14:textId="77777777" w:rsidR="00AC406D" w:rsidRPr="00AC406D" w:rsidRDefault="00AC406D" w:rsidP="00AC406D">
                      <w:pPr>
                        <w:widowControl/>
                        <w:numPr>
                          <w:ilvl w:val="0"/>
                          <w:numId w:val="25"/>
                        </w:numPr>
                        <w:spacing w:after="0"/>
                        <w:contextualSpacing/>
                        <w:jc w:val="left"/>
                        <w:rPr>
                          <w:rFonts w:ascii="Times New Roman" w:hAnsi="Times New Roman"/>
                          <w:iCs/>
                          <w:sz w:val="22"/>
                          <w:szCs w:val="22"/>
                        </w:rPr>
                      </w:pPr>
                      <w:r w:rsidRPr="00AC406D">
                        <w:rPr>
                          <w:rFonts w:ascii="Times New Roman" w:hAnsi="Times New Roman"/>
                          <w:b/>
                          <w:bCs/>
                          <w:iCs/>
                          <w:sz w:val="22"/>
                          <w:szCs w:val="22"/>
                        </w:rPr>
                        <w:t xml:space="preserve">Modification 2: </w:t>
                      </w:r>
                      <w:r w:rsidRPr="00AC406D">
                        <w:rPr>
                          <w:rFonts w:ascii="Times New Roman" w:hAnsi="Times New Roman"/>
                          <w:iCs/>
                          <w:sz w:val="22"/>
                          <w:szCs w:val="22"/>
                        </w:rPr>
                        <w:t xml:space="preserve">For the resource selection window: </w:t>
                      </w:r>
                    </w:p>
                    <w:p w14:paraId="1701E000" w14:textId="7BA17A55" w:rsidR="00AC406D" w:rsidRPr="00AC406D" w:rsidRDefault="00AC406D" w:rsidP="00AC406D">
                      <w:pPr>
                        <w:rPr>
                          <w:rFonts w:ascii="Times New Roman" w:hAnsi="Times New Roman"/>
                        </w:rPr>
                      </w:pPr>
                      <w:r w:rsidRPr="00AC406D">
                        <w:rPr>
                          <w:rFonts w:ascii="Times New Roman" w:hAnsi="Times New Roman"/>
                          <w:sz w:val="22"/>
                          <w:szCs w:val="22"/>
                        </w:rPr>
                        <w:t>Option 1: for the derivation of the window, using the legacy approach as a starting point, substitute the Packet Delay Budget (PDB) with a Delay Budget for SL-PRS</w:t>
                      </w:r>
                    </w:p>
                  </w:txbxContent>
                </v:textbox>
                <w10:wrap anchorx="margin"/>
              </v:shape>
            </w:pict>
          </mc:Fallback>
        </mc:AlternateContent>
      </w:r>
    </w:p>
    <w:p w14:paraId="7473C0DB" w14:textId="77777777" w:rsidR="00AC406D" w:rsidRPr="007053C5" w:rsidRDefault="00AC406D" w:rsidP="000A3C10">
      <w:pPr>
        <w:rPr>
          <w:rFonts w:ascii="Times New Roman" w:hAnsi="Times New Roman"/>
          <w:lang w:val="en-GB"/>
        </w:rPr>
      </w:pPr>
    </w:p>
    <w:p w14:paraId="09C36D3A" w14:textId="2941F348" w:rsidR="007053C5" w:rsidRDefault="007053C5" w:rsidP="000A3C10">
      <w:pPr>
        <w:rPr>
          <w:lang w:val="en-GB"/>
        </w:rPr>
      </w:pPr>
    </w:p>
    <w:p w14:paraId="621EE73F" w14:textId="569A50C6" w:rsidR="007053C5" w:rsidRDefault="007053C5" w:rsidP="000A3C10">
      <w:pPr>
        <w:rPr>
          <w:lang w:val="en-GB"/>
        </w:rPr>
      </w:pPr>
    </w:p>
    <w:p w14:paraId="7919A38D" w14:textId="67A46071" w:rsidR="007053C5" w:rsidRDefault="007053C5" w:rsidP="000A3C10">
      <w:pPr>
        <w:rPr>
          <w:lang w:val="en-GB"/>
        </w:rPr>
      </w:pPr>
    </w:p>
    <w:p w14:paraId="2814B195" w14:textId="3CED7580" w:rsidR="007053C5" w:rsidRDefault="007053C5" w:rsidP="000A3C10">
      <w:pPr>
        <w:rPr>
          <w:lang w:val="en-GB"/>
        </w:rPr>
      </w:pPr>
    </w:p>
    <w:p w14:paraId="7CC17734" w14:textId="7E6F5906" w:rsidR="007053C5" w:rsidRDefault="007053C5" w:rsidP="000A3C10">
      <w:pPr>
        <w:rPr>
          <w:lang w:val="en-GB"/>
        </w:rPr>
      </w:pPr>
    </w:p>
    <w:p w14:paraId="10B72E6C" w14:textId="2D15E0D3" w:rsidR="00FF33C3" w:rsidRDefault="00FF33C3" w:rsidP="000A3C10">
      <w:pPr>
        <w:rPr>
          <w:rFonts w:ascii="Times New Roman" w:hAnsi="Times New Roman"/>
          <w:lang w:val="en-GB"/>
        </w:rPr>
      </w:pPr>
      <w:r w:rsidRPr="00FF33C3">
        <w:rPr>
          <w:rFonts w:ascii="Times New Roman" w:hAnsi="Times New Roman"/>
          <w:lang w:val="en-GB"/>
        </w:rPr>
        <w:t>Recall that Packet Delay Budget (PDB)</w:t>
      </w:r>
      <w:r>
        <w:rPr>
          <w:rFonts w:ascii="Times New Roman" w:hAnsi="Times New Roman"/>
          <w:lang w:val="en-GB"/>
        </w:rPr>
        <w:t xml:space="preserve"> defining an </w:t>
      </w:r>
      <w:r w:rsidRPr="00FF33C3">
        <w:rPr>
          <w:rFonts w:ascii="Times New Roman" w:hAnsi="Times New Roman"/>
          <w:lang w:val="en-GB"/>
        </w:rPr>
        <w:t>upper bound for the time that a packet may be delayed between the UE and the UPF that terminates the N6 interfac</w:t>
      </w:r>
      <w:r>
        <w:rPr>
          <w:rFonts w:ascii="Times New Roman" w:hAnsi="Times New Roman"/>
          <w:lang w:val="en-GB"/>
        </w:rPr>
        <w:t>e was introduced as one of the 5G QoS Characteristic in</w:t>
      </w:r>
      <w:r w:rsidR="00B70D29">
        <w:rPr>
          <w:rFonts w:ascii="Times New Roman" w:hAnsi="Times New Roman"/>
          <w:lang w:val="en-GB"/>
        </w:rPr>
        <w:t xml:space="preserve"> SA2 spec</w:t>
      </w:r>
      <w:r>
        <w:rPr>
          <w:rFonts w:ascii="Times New Roman" w:hAnsi="Times New Roman"/>
          <w:lang w:val="en-GB"/>
        </w:rPr>
        <w:t xml:space="preserve"> TS 23.501 back to release 15. In particular, the table </w:t>
      </w:r>
      <w:r w:rsidRPr="00FF33C3">
        <w:rPr>
          <w:rFonts w:ascii="Times New Roman" w:hAnsi="Times New Roman"/>
          <w:lang w:val="en-GB"/>
        </w:rPr>
        <w:t>5.7.4-1</w:t>
      </w:r>
      <w:r w:rsidR="00B70D29">
        <w:rPr>
          <w:rFonts w:ascii="Times New Roman" w:hAnsi="Times New Roman"/>
          <w:lang w:val="en-GB"/>
        </w:rPr>
        <w:t xml:space="preserve"> in TS 23.501</w:t>
      </w:r>
      <w:r>
        <w:rPr>
          <w:rFonts w:ascii="Times New Roman" w:hAnsi="Times New Roman"/>
          <w:lang w:val="en-GB"/>
        </w:rPr>
        <w:t xml:space="preserve"> provides the mapping between</w:t>
      </w:r>
      <w:r w:rsidR="00B70D29">
        <w:rPr>
          <w:rFonts w:ascii="Times New Roman" w:hAnsi="Times New Roman"/>
          <w:lang w:val="en-GB"/>
        </w:rPr>
        <w:t xml:space="preserve"> each</w:t>
      </w:r>
      <w:r>
        <w:rPr>
          <w:rFonts w:ascii="Times New Roman" w:hAnsi="Times New Roman"/>
          <w:lang w:val="en-GB"/>
        </w:rPr>
        <w:t xml:space="preserve"> 5QI value </w:t>
      </w:r>
      <w:r w:rsidR="00DF6AAA">
        <w:rPr>
          <w:rFonts w:ascii="Times New Roman" w:hAnsi="Times New Roman"/>
          <w:lang w:val="en-GB"/>
        </w:rPr>
        <w:t>and</w:t>
      </w:r>
      <w:r>
        <w:rPr>
          <w:rFonts w:ascii="Times New Roman" w:hAnsi="Times New Roman"/>
          <w:lang w:val="en-GB"/>
        </w:rPr>
        <w:t xml:space="preserve"> the Packet Delay Budget</w:t>
      </w:r>
      <w:r w:rsidR="00DF6AAA">
        <w:rPr>
          <w:rFonts w:ascii="Times New Roman" w:hAnsi="Times New Roman"/>
          <w:lang w:val="en-GB"/>
        </w:rPr>
        <w:t xml:space="preserve"> value</w:t>
      </w:r>
      <w:r w:rsidR="00B70D29">
        <w:rPr>
          <w:rFonts w:ascii="Times New Roman" w:hAnsi="Times New Roman"/>
          <w:lang w:val="en-GB"/>
        </w:rPr>
        <w:t xml:space="preserve">. Similarly, the TS 23.273 </w:t>
      </w:r>
      <w:r w:rsidR="00B456B9">
        <w:rPr>
          <w:rFonts w:ascii="Times New Roman" w:hAnsi="Times New Roman"/>
          <w:lang w:val="en-GB"/>
        </w:rPr>
        <w:t>maintained</w:t>
      </w:r>
      <w:r w:rsidR="00B70D29">
        <w:rPr>
          <w:rFonts w:ascii="Times New Roman" w:hAnsi="Times New Roman"/>
          <w:lang w:val="en-GB"/>
        </w:rPr>
        <w:t xml:space="preserve"> by SA2 defines the 5G positioning QoS consisting of positioning accuracy, response time etc. If our memory is correct, the parameter Delay Budget for the SL-PRS has not been discussed by SA2 before. The detailed definition and how to capture such parameter should be </w:t>
      </w:r>
      <w:r w:rsidR="00E3632A">
        <w:rPr>
          <w:rFonts w:ascii="Times New Roman" w:hAnsi="Times New Roman"/>
          <w:lang w:val="en-GB"/>
        </w:rPr>
        <w:t xml:space="preserve">discussed in SA2. However, </w:t>
      </w:r>
      <w:r w:rsidR="00B456B9">
        <w:rPr>
          <w:rFonts w:ascii="Times New Roman" w:hAnsi="Times New Roman"/>
          <w:lang w:val="en-GB"/>
        </w:rPr>
        <w:t>the LS sent by RAN1</w:t>
      </w:r>
      <w:r w:rsidR="00E3632A">
        <w:rPr>
          <w:rFonts w:ascii="Times New Roman" w:hAnsi="Times New Roman"/>
          <w:lang w:val="en-GB"/>
        </w:rPr>
        <w:t xml:space="preserve"> was only CC to the SA2 and no further action is required for the SA2. As a result, we think if RAN2 can confirm RAN1’s working assumption, RAN2 should send a LS to</w:t>
      </w:r>
      <w:r w:rsidR="00FE6BEA">
        <w:rPr>
          <w:rFonts w:ascii="Times New Roman" w:hAnsi="Times New Roman"/>
          <w:lang w:val="en-GB"/>
        </w:rPr>
        <w:t xml:space="preserve"> the</w:t>
      </w:r>
      <w:r w:rsidR="00E3632A">
        <w:rPr>
          <w:rFonts w:ascii="Times New Roman" w:hAnsi="Times New Roman"/>
          <w:lang w:val="en-GB"/>
        </w:rPr>
        <w:t xml:space="preserve"> SA2 to</w:t>
      </w:r>
      <w:r w:rsidR="00B456B9">
        <w:rPr>
          <w:rFonts w:ascii="Times New Roman" w:hAnsi="Times New Roman"/>
          <w:lang w:val="en-GB"/>
        </w:rPr>
        <w:t xml:space="preserve"> trigger them to</w:t>
      </w:r>
      <w:r w:rsidR="00E3632A">
        <w:rPr>
          <w:rFonts w:ascii="Times New Roman" w:hAnsi="Times New Roman"/>
          <w:lang w:val="en-GB"/>
        </w:rPr>
        <w:t xml:space="preserve"> </w:t>
      </w:r>
      <w:r w:rsidR="005C5E1F">
        <w:rPr>
          <w:rFonts w:ascii="Times New Roman" w:hAnsi="Times New Roman"/>
          <w:lang w:val="en-GB"/>
        </w:rPr>
        <w:t>discuss</w:t>
      </w:r>
      <w:r w:rsidR="00E3632A">
        <w:rPr>
          <w:rFonts w:ascii="Times New Roman" w:hAnsi="Times New Roman"/>
          <w:lang w:val="en-GB"/>
        </w:rPr>
        <w:t xml:space="preserve"> how to capture the parameter in the SA2 spec.</w:t>
      </w:r>
    </w:p>
    <w:p w14:paraId="732C90CC" w14:textId="4D28DEF5" w:rsidR="00FE6BEA" w:rsidRPr="003F593F" w:rsidRDefault="003F593F" w:rsidP="000A3C10">
      <w:pPr>
        <w:rPr>
          <w:rFonts w:ascii="Times New Roman" w:hAnsi="Times New Roman"/>
          <w:b/>
          <w:lang w:val="en-GB"/>
        </w:rPr>
      </w:pPr>
      <w:r w:rsidRPr="003F593F">
        <w:rPr>
          <w:rFonts w:ascii="Times New Roman" w:hAnsi="Times New Roman"/>
          <w:b/>
          <w:lang w:val="en-GB"/>
        </w:rPr>
        <w:t xml:space="preserve">Proposal </w:t>
      </w:r>
      <w:r w:rsidR="00B456B9">
        <w:rPr>
          <w:rFonts w:ascii="Times New Roman" w:hAnsi="Times New Roman"/>
          <w:b/>
          <w:lang w:val="en-GB"/>
        </w:rPr>
        <w:t>1</w:t>
      </w:r>
      <w:r w:rsidR="007F054E">
        <w:rPr>
          <w:rFonts w:ascii="Times New Roman" w:hAnsi="Times New Roman"/>
          <w:b/>
          <w:lang w:val="en-GB"/>
        </w:rPr>
        <w:t>2</w:t>
      </w:r>
      <w:r w:rsidRPr="003F593F">
        <w:rPr>
          <w:rFonts w:ascii="Times New Roman" w:hAnsi="Times New Roman"/>
          <w:b/>
          <w:lang w:val="en-GB"/>
        </w:rPr>
        <w:t xml:space="preserve">: RAN2 to agree to send a LS to the SA2 to </w:t>
      </w:r>
      <w:r w:rsidR="005C5E1F">
        <w:rPr>
          <w:rFonts w:ascii="Times New Roman" w:hAnsi="Times New Roman"/>
          <w:b/>
          <w:lang w:val="en-GB"/>
        </w:rPr>
        <w:t xml:space="preserve">discuss </w:t>
      </w:r>
      <w:r w:rsidRPr="003F593F">
        <w:rPr>
          <w:rFonts w:ascii="Times New Roman" w:hAnsi="Times New Roman"/>
          <w:b/>
          <w:lang w:val="en-GB"/>
        </w:rPr>
        <w:t>how to capture the parameter in the SA2 spec, if RAN2 can confirm RAN1’s working assumption.</w:t>
      </w:r>
    </w:p>
    <w:p w14:paraId="34B25693" w14:textId="6175A26E" w:rsidR="00FE6BEA" w:rsidRDefault="00FE6BEA" w:rsidP="000A3C10">
      <w:pPr>
        <w:rPr>
          <w:rFonts w:ascii="Times New Roman" w:hAnsi="Times New Roman"/>
          <w:lang w:val="en-GB"/>
        </w:rPr>
      </w:pPr>
      <w:r>
        <w:rPr>
          <w:rFonts w:ascii="Times New Roman" w:hAnsi="Times New Roman" w:hint="eastAsia"/>
          <w:lang w:val="en-GB"/>
        </w:rPr>
        <w:t>I</w:t>
      </w:r>
      <w:r>
        <w:rPr>
          <w:rFonts w:ascii="Times New Roman" w:hAnsi="Times New Roman"/>
          <w:lang w:val="en-GB"/>
        </w:rPr>
        <w:t>n addition, since this parameter has impact on the derivation of the resource selection window,</w:t>
      </w:r>
      <w:r w:rsidR="003F593F">
        <w:rPr>
          <w:rFonts w:ascii="Times New Roman" w:hAnsi="Times New Roman"/>
          <w:lang w:val="en-GB"/>
        </w:rPr>
        <w:t xml:space="preserve"> </w:t>
      </w:r>
      <w:r w:rsidR="00404929">
        <w:rPr>
          <w:rFonts w:ascii="Times New Roman" w:hAnsi="Times New Roman"/>
          <w:lang w:val="en-GB"/>
        </w:rPr>
        <w:t>RAN2</w:t>
      </w:r>
      <w:r w:rsidR="003F593F">
        <w:rPr>
          <w:rFonts w:ascii="Times New Roman" w:hAnsi="Times New Roman"/>
          <w:lang w:val="en-GB"/>
        </w:rPr>
        <w:t xml:space="preserve"> should </w:t>
      </w:r>
      <w:r w:rsidR="00404929">
        <w:rPr>
          <w:rFonts w:ascii="Times New Roman" w:hAnsi="Times New Roman"/>
          <w:lang w:val="en-GB"/>
        </w:rPr>
        <w:t>discuss on</w:t>
      </w:r>
      <w:r w:rsidR="003F593F">
        <w:rPr>
          <w:rFonts w:ascii="Times New Roman" w:hAnsi="Times New Roman"/>
          <w:lang w:val="en-GB"/>
        </w:rPr>
        <w:t xml:space="preserve"> how to let</w:t>
      </w:r>
      <w:r>
        <w:rPr>
          <w:rFonts w:ascii="Times New Roman" w:hAnsi="Times New Roman"/>
          <w:lang w:val="en-GB"/>
        </w:rPr>
        <w:t xml:space="preserve"> each UE transmitting the SL-PRS</w:t>
      </w:r>
      <w:r w:rsidR="003F593F">
        <w:rPr>
          <w:rFonts w:ascii="Times New Roman" w:hAnsi="Times New Roman"/>
          <w:lang w:val="en-GB"/>
        </w:rPr>
        <w:t xml:space="preserve"> </w:t>
      </w:r>
      <w:r>
        <w:rPr>
          <w:rFonts w:ascii="Times New Roman" w:hAnsi="Times New Roman"/>
          <w:lang w:val="en-GB"/>
        </w:rPr>
        <w:t>receive</w:t>
      </w:r>
      <w:r w:rsidR="003F593F">
        <w:rPr>
          <w:rFonts w:ascii="Times New Roman" w:hAnsi="Times New Roman"/>
          <w:lang w:val="en-GB"/>
        </w:rPr>
        <w:t xml:space="preserve"> or</w:t>
      </w:r>
      <w:r w:rsidR="00B456B9">
        <w:rPr>
          <w:rFonts w:ascii="Times New Roman" w:hAnsi="Times New Roman"/>
          <w:lang w:val="en-GB"/>
        </w:rPr>
        <w:t xml:space="preserve"> be</w:t>
      </w:r>
      <w:r w:rsidR="003F593F">
        <w:rPr>
          <w:rFonts w:ascii="Times New Roman" w:hAnsi="Times New Roman"/>
          <w:lang w:val="en-GB"/>
        </w:rPr>
        <w:t xml:space="preserve"> aware of such parameter.</w:t>
      </w:r>
    </w:p>
    <w:p w14:paraId="4CD64666" w14:textId="28E1E99B" w:rsidR="003F593F" w:rsidRPr="003F593F" w:rsidRDefault="003F593F" w:rsidP="003F593F">
      <w:pPr>
        <w:rPr>
          <w:rFonts w:ascii="Times New Roman" w:hAnsi="Times New Roman"/>
          <w:b/>
          <w:lang w:val="en-GB"/>
        </w:rPr>
      </w:pPr>
      <w:r w:rsidRPr="003F593F">
        <w:rPr>
          <w:rFonts w:ascii="Times New Roman" w:hAnsi="Times New Roman" w:hint="eastAsia"/>
          <w:b/>
          <w:lang w:val="en-GB"/>
        </w:rPr>
        <w:t>P</w:t>
      </w:r>
      <w:r w:rsidRPr="003F593F">
        <w:rPr>
          <w:rFonts w:ascii="Times New Roman" w:hAnsi="Times New Roman"/>
          <w:b/>
          <w:lang w:val="en-GB"/>
        </w:rPr>
        <w:t xml:space="preserve">roposal </w:t>
      </w:r>
      <w:r w:rsidR="00B456B9">
        <w:rPr>
          <w:rFonts w:ascii="Times New Roman" w:hAnsi="Times New Roman"/>
          <w:b/>
          <w:lang w:val="en-GB"/>
        </w:rPr>
        <w:t>1</w:t>
      </w:r>
      <w:r w:rsidR="007F054E">
        <w:rPr>
          <w:rFonts w:ascii="Times New Roman" w:hAnsi="Times New Roman"/>
          <w:b/>
          <w:lang w:val="en-GB"/>
        </w:rPr>
        <w:t>3</w:t>
      </w:r>
      <w:r w:rsidRPr="003F593F">
        <w:rPr>
          <w:rFonts w:ascii="Times New Roman" w:hAnsi="Times New Roman"/>
          <w:b/>
          <w:lang w:val="en-GB"/>
        </w:rPr>
        <w:t xml:space="preserve">: RAN2 to </w:t>
      </w:r>
      <w:r w:rsidR="00404929">
        <w:rPr>
          <w:rFonts w:ascii="Times New Roman" w:hAnsi="Times New Roman"/>
          <w:b/>
          <w:lang w:val="en-GB"/>
        </w:rPr>
        <w:t>discuss</w:t>
      </w:r>
      <w:r w:rsidRPr="003F593F">
        <w:rPr>
          <w:rFonts w:ascii="Times New Roman" w:hAnsi="Times New Roman"/>
          <w:b/>
          <w:lang w:val="en-GB"/>
        </w:rPr>
        <w:t xml:space="preserve"> how to let each UE transmitting the SL-PRS receive or aware of Delay Budget of the SL-PRS.</w:t>
      </w:r>
    </w:p>
    <w:p w14:paraId="7EAE0C84" w14:textId="7623323D" w:rsidR="00A856B3" w:rsidRDefault="00A856B3" w:rsidP="000A3C10">
      <w:pPr>
        <w:rPr>
          <w:rFonts w:ascii="Times New Roman" w:hAnsi="Times New Roman"/>
          <w:lang w:val="en-GB"/>
        </w:rPr>
      </w:pPr>
    </w:p>
    <w:p w14:paraId="3F4B4BF7" w14:textId="0C0D86C0" w:rsidR="00A856B3" w:rsidRPr="00A856B3" w:rsidRDefault="00A856B3" w:rsidP="00A856B3">
      <w:pPr>
        <w:pStyle w:val="Heading2"/>
        <w:numPr>
          <w:ilvl w:val="0"/>
          <w:numId w:val="0"/>
        </w:numPr>
      </w:pPr>
      <w:r w:rsidRPr="00A856B3">
        <w:rPr>
          <w:rFonts w:hint="eastAsia"/>
        </w:rPr>
        <w:t>2</w:t>
      </w:r>
      <w:r w:rsidRPr="00A856B3">
        <w:t>.</w:t>
      </w:r>
      <w:r w:rsidR="00D1081C">
        <w:t>6</w:t>
      </w:r>
      <w:r w:rsidRPr="00A856B3">
        <w:t xml:space="preserve"> Enabling SL-MO-LR</w:t>
      </w:r>
      <w:r w:rsidR="00AA773F">
        <w:t xml:space="preserve"> and </w:t>
      </w:r>
      <w:r w:rsidRPr="00A856B3">
        <w:t>SL-MT</w:t>
      </w:r>
      <w:r w:rsidR="00AA773F">
        <w:t>-</w:t>
      </w:r>
      <w:r w:rsidRPr="00A856B3">
        <w:t>LR involving LMF when in coverage</w:t>
      </w:r>
    </w:p>
    <w:p w14:paraId="7568E0B7" w14:textId="5FFBDA68" w:rsidR="00BE2980" w:rsidRDefault="00AA773F" w:rsidP="000A3C10">
      <w:pPr>
        <w:rPr>
          <w:rFonts w:ascii="Times New Roman" w:hAnsi="Times New Roman"/>
          <w:lang w:val="en-GB"/>
        </w:rPr>
      </w:pPr>
      <w:r>
        <w:rPr>
          <w:rFonts w:ascii="Times New Roman" w:hAnsi="Times New Roman"/>
          <w:lang w:val="en-GB"/>
        </w:rPr>
        <w:t xml:space="preserve">In the latest TS 23.273, for </w:t>
      </w:r>
      <w:r w:rsidR="00CE4211">
        <w:rPr>
          <w:rFonts w:ascii="Times New Roman" w:hAnsi="Times New Roman"/>
          <w:lang w:val="en-GB"/>
        </w:rPr>
        <w:t xml:space="preserve">procedures of </w:t>
      </w:r>
      <w:r>
        <w:rPr>
          <w:rFonts w:ascii="Times New Roman" w:hAnsi="Times New Roman"/>
          <w:lang w:val="en-GB"/>
        </w:rPr>
        <w:t>SL-MO-LR and SL-MT-LR</w:t>
      </w:r>
      <w:r w:rsidR="00CE4211">
        <w:rPr>
          <w:rFonts w:ascii="Times New Roman" w:hAnsi="Times New Roman"/>
          <w:lang w:val="en-GB"/>
        </w:rPr>
        <w:t xml:space="preserve"> involving LMF</w:t>
      </w:r>
      <w:r w:rsidR="00000097">
        <w:rPr>
          <w:rFonts w:ascii="Times New Roman" w:hAnsi="Times New Roman"/>
          <w:lang w:val="en-GB"/>
        </w:rPr>
        <w:t>,</w:t>
      </w:r>
      <w:r>
        <w:rPr>
          <w:rFonts w:ascii="Times New Roman" w:hAnsi="Times New Roman"/>
          <w:lang w:val="en-GB"/>
        </w:rPr>
        <w:t xml:space="preserve"> </w:t>
      </w:r>
      <w:r w:rsidR="00CE4211">
        <w:rPr>
          <w:rFonts w:ascii="Times New Roman" w:hAnsi="Times New Roman"/>
          <w:lang w:val="en-GB"/>
        </w:rPr>
        <w:t xml:space="preserve">even for in-coverage scenario, </w:t>
      </w:r>
      <w:r>
        <w:rPr>
          <w:rFonts w:ascii="Times New Roman" w:hAnsi="Times New Roman"/>
          <w:lang w:val="en-GB"/>
        </w:rPr>
        <w:t>it could be found that</w:t>
      </w:r>
      <w:r w:rsidR="00000097">
        <w:rPr>
          <w:rFonts w:ascii="Times New Roman" w:hAnsi="Times New Roman"/>
          <w:lang w:val="en-GB"/>
        </w:rPr>
        <w:t xml:space="preserve"> the</w:t>
      </w:r>
      <w:r>
        <w:rPr>
          <w:rFonts w:ascii="Times New Roman" w:hAnsi="Times New Roman"/>
          <w:lang w:val="en-GB"/>
        </w:rPr>
        <w:t xml:space="preserve"> LMF retrieves positioning capabilities</w:t>
      </w:r>
      <w:r w:rsidR="00CE4211">
        <w:rPr>
          <w:rFonts w:ascii="Times New Roman" w:hAnsi="Times New Roman"/>
          <w:lang w:val="en-GB"/>
        </w:rPr>
        <w:t xml:space="preserve"> </w:t>
      </w:r>
      <w:r w:rsidR="00CE4211" w:rsidRPr="008B6D76">
        <w:rPr>
          <w:rFonts w:ascii="Times New Roman" w:hAnsi="Times New Roman"/>
          <w:lang w:val="en-GB"/>
        </w:rPr>
        <w:t>and location information</w:t>
      </w:r>
      <w:r>
        <w:rPr>
          <w:rFonts w:ascii="Times New Roman" w:hAnsi="Times New Roman"/>
          <w:lang w:val="en-GB"/>
        </w:rPr>
        <w:t xml:space="preserve"> of </w:t>
      </w:r>
      <w:r w:rsidR="00BD7642">
        <w:rPr>
          <w:rFonts w:ascii="Times New Roman" w:hAnsi="Times New Roman"/>
          <w:lang w:val="en-GB"/>
        </w:rPr>
        <w:t xml:space="preserve">all </w:t>
      </w:r>
      <w:r>
        <w:rPr>
          <w:rFonts w:ascii="Times New Roman" w:hAnsi="Times New Roman"/>
          <w:lang w:val="en-GB"/>
        </w:rPr>
        <w:t>anchor UE</w:t>
      </w:r>
      <w:r w:rsidR="00BD7642">
        <w:rPr>
          <w:rFonts w:ascii="Times New Roman" w:hAnsi="Times New Roman"/>
          <w:lang w:val="en-GB"/>
        </w:rPr>
        <w:t>s</w:t>
      </w:r>
      <w:r>
        <w:rPr>
          <w:rFonts w:ascii="Times New Roman" w:hAnsi="Times New Roman"/>
          <w:lang w:val="en-GB"/>
        </w:rPr>
        <w:t xml:space="preserve"> and</w:t>
      </w:r>
      <w:r w:rsidR="00000097">
        <w:rPr>
          <w:rFonts w:ascii="Times New Roman" w:hAnsi="Times New Roman"/>
          <w:lang w:val="en-GB"/>
        </w:rPr>
        <w:t xml:space="preserve"> the</w:t>
      </w:r>
      <w:r>
        <w:rPr>
          <w:rFonts w:ascii="Times New Roman" w:hAnsi="Times New Roman"/>
          <w:lang w:val="en-GB"/>
        </w:rPr>
        <w:t xml:space="preserve"> target UE from</w:t>
      </w:r>
      <w:r w:rsidR="00BD7642">
        <w:rPr>
          <w:rFonts w:ascii="Times New Roman" w:hAnsi="Times New Roman"/>
          <w:lang w:val="en-GB"/>
        </w:rPr>
        <w:t xml:space="preserve"> </w:t>
      </w:r>
      <w:r w:rsidR="00000097">
        <w:rPr>
          <w:rFonts w:ascii="Times New Roman" w:hAnsi="Times New Roman"/>
          <w:lang w:val="en-GB"/>
        </w:rPr>
        <w:t>only one UE</w:t>
      </w:r>
      <w:r>
        <w:rPr>
          <w:rFonts w:ascii="Times New Roman" w:hAnsi="Times New Roman"/>
          <w:lang w:val="en-GB"/>
        </w:rPr>
        <w:t>. So</w:t>
      </w:r>
      <w:r w:rsidR="00BD7642">
        <w:rPr>
          <w:rFonts w:ascii="Times New Roman" w:hAnsi="Times New Roman"/>
          <w:lang w:val="en-GB"/>
        </w:rPr>
        <w:t xml:space="preserve"> we propose RAN2 to agree that SLPP </w:t>
      </w:r>
      <w:proofErr w:type="spellStart"/>
      <w:r w:rsidR="00BD7642" w:rsidRPr="00000097">
        <w:rPr>
          <w:rFonts w:ascii="Times New Roman" w:hAnsi="Times New Roman"/>
          <w:b/>
          <w:i/>
          <w:lang w:val="en-GB"/>
        </w:rPr>
        <w:t>ProvideCapabilites</w:t>
      </w:r>
      <w:proofErr w:type="spellEnd"/>
      <w:r w:rsidR="00CE4211">
        <w:rPr>
          <w:rFonts w:ascii="Times New Roman" w:hAnsi="Times New Roman"/>
          <w:lang w:val="en-GB"/>
        </w:rPr>
        <w:t>/</w:t>
      </w:r>
      <w:proofErr w:type="spellStart"/>
      <w:r w:rsidR="00CE4211" w:rsidRPr="00CE4211">
        <w:rPr>
          <w:rFonts w:ascii="Times New Roman" w:hAnsi="Times New Roman"/>
          <w:b/>
          <w:i/>
          <w:lang w:val="en-GB"/>
        </w:rPr>
        <w:t>ProvideLocationInforamtion</w:t>
      </w:r>
      <w:proofErr w:type="spellEnd"/>
      <w:r w:rsidR="00BD7642" w:rsidRPr="00CE4211">
        <w:rPr>
          <w:rFonts w:ascii="Times New Roman" w:hAnsi="Times New Roman"/>
          <w:b/>
          <w:i/>
          <w:lang w:val="en-GB"/>
        </w:rPr>
        <w:t xml:space="preserve"> </w:t>
      </w:r>
      <w:r w:rsidR="00CE4211">
        <w:rPr>
          <w:rFonts w:ascii="Times New Roman" w:hAnsi="Times New Roman"/>
          <w:lang w:val="en-GB"/>
        </w:rPr>
        <w:t>message sh</w:t>
      </w:r>
      <w:r w:rsidR="00BD7642">
        <w:rPr>
          <w:rFonts w:ascii="Times New Roman" w:hAnsi="Times New Roman"/>
          <w:lang w:val="en-GB"/>
        </w:rPr>
        <w:t>ould embrace SL positioning capabilities</w:t>
      </w:r>
      <w:r w:rsidR="00CE4211">
        <w:rPr>
          <w:rFonts w:ascii="Times New Roman" w:hAnsi="Times New Roman"/>
          <w:lang w:val="en-GB"/>
        </w:rPr>
        <w:t xml:space="preserve"> or measurements</w:t>
      </w:r>
      <w:r w:rsidR="00BD7642">
        <w:rPr>
          <w:rFonts w:ascii="Times New Roman" w:hAnsi="Times New Roman"/>
          <w:lang w:val="en-GB"/>
        </w:rPr>
        <w:t xml:space="preserve"> of more than one UE.</w:t>
      </w:r>
    </w:p>
    <w:p w14:paraId="7E4E24CC" w14:textId="77CEE65B" w:rsidR="00A856B3" w:rsidRPr="00000097" w:rsidRDefault="00BE2980" w:rsidP="000A3C10">
      <w:pPr>
        <w:rPr>
          <w:rFonts w:ascii="Times New Roman" w:hAnsi="Times New Roman"/>
          <w:b/>
          <w:lang w:val="en-GB"/>
        </w:rPr>
      </w:pPr>
      <w:r w:rsidRPr="00BE2980">
        <w:rPr>
          <w:rFonts w:ascii="Times New Roman" w:hAnsi="Times New Roman"/>
          <w:b/>
          <w:lang w:val="en-GB"/>
        </w:rPr>
        <w:t>Proposal 1</w:t>
      </w:r>
      <w:r w:rsidR="007F054E">
        <w:rPr>
          <w:rFonts w:ascii="Times New Roman" w:hAnsi="Times New Roman"/>
          <w:b/>
          <w:lang w:val="en-GB"/>
        </w:rPr>
        <w:t>4</w:t>
      </w:r>
      <w:r w:rsidRPr="00BE2980">
        <w:rPr>
          <w:rFonts w:ascii="Times New Roman" w:hAnsi="Times New Roman"/>
          <w:b/>
          <w:lang w:val="en-GB"/>
        </w:rPr>
        <w:t>: RAN2 to agree that</w:t>
      </w:r>
      <w:r w:rsidR="00AA773F" w:rsidRPr="00BE2980">
        <w:rPr>
          <w:rFonts w:ascii="Times New Roman" w:hAnsi="Times New Roman"/>
          <w:b/>
          <w:lang w:val="en-GB"/>
        </w:rPr>
        <w:t xml:space="preserve"> </w:t>
      </w:r>
      <w:r w:rsidRPr="00BE2980">
        <w:rPr>
          <w:rFonts w:ascii="Times New Roman" w:hAnsi="Times New Roman"/>
          <w:b/>
          <w:lang w:val="en-GB"/>
        </w:rPr>
        <w:t xml:space="preserve">SLPP </w:t>
      </w:r>
      <w:proofErr w:type="spellStart"/>
      <w:r w:rsidRPr="00BE2980">
        <w:rPr>
          <w:rFonts w:ascii="Times New Roman" w:hAnsi="Times New Roman"/>
          <w:b/>
          <w:i/>
          <w:lang w:val="en-GB"/>
        </w:rPr>
        <w:t>ProvideCapabilites</w:t>
      </w:r>
      <w:proofErr w:type="spellEnd"/>
      <w:r w:rsidR="00CE4211">
        <w:rPr>
          <w:rFonts w:ascii="Times New Roman" w:hAnsi="Times New Roman"/>
          <w:lang w:val="en-GB"/>
        </w:rPr>
        <w:t>/</w:t>
      </w:r>
      <w:proofErr w:type="spellStart"/>
      <w:r w:rsidR="00CE4211" w:rsidRPr="00CE4211">
        <w:rPr>
          <w:rFonts w:ascii="Times New Roman" w:hAnsi="Times New Roman"/>
          <w:b/>
          <w:i/>
          <w:lang w:val="en-GB"/>
        </w:rPr>
        <w:t>ProvideLocationInforamtion</w:t>
      </w:r>
      <w:proofErr w:type="spellEnd"/>
      <w:r w:rsidRPr="00BE2980">
        <w:rPr>
          <w:rFonts w:ascii="Times New Roman" w:hAnsi="Times New Roman"/>
          <w:b/>
          <w:lang w:val="en-GB"/>
        </w:rPr>
        <w:t xml:space="preserve"> message should embrace SL positioning capabilities </w:t>
      </w:r>
      <w:r w:rsidR="00CE4211" w:rsidRPr="00CE4211">
        <w:rPr>
          <w:rFonts w:ascii="Times New Roman" w:hAnsi="Times New Roman"/>
          <w:b/>
          <w:lang w:val="en-GB"/>
        </w:rPr>
        <w:t>or measurements</w:t>
      </w:r>
      <w:r w:rsidR="00CE4211" w:rsidRPr="00CE4211">
        <w:rPr>
          <w:rFonts w:ascii="Times New Roman" w:hAnsi="Times New Roman"/>
          <w:b/>
          <w:lang w:val="en-GB"/>
        </w:rPr>
        <w:t xml:space="preserve"> </w:t>
      </w:r>
      <w:r w:rsidRPr="00BE2980">
        <w:rPr>
          <w:rFonts w:ascii="Times New Roman" w:hAnsi="Times New Roman"/>
          <w:b/>
          <w:lang w:val="en-GB"/>
        </w:rPr>
        <w:t>of more than one UE.</w:t>
      </w:r>
    </w:p>
    <w:p w14:paraId="0D5E03D4" w14:textId="1FC1EE52" w:rsidR="00A856B3" w:rsidRDefault="00900CB9" w:rsidP="000A3C10">
      <w:pPr>
        <w:rPr>
          <w:rFonts w:ascii="Times New Roman" w:hAnsi="Times New Roman"/>
          <w:lang w:val="en-GB"/>
        </w:rPr>
      </w:pPr>
      <w:r>
        <w:rPr>
          <w:rFonts w:ascii="Times New Roman" w:hAnsi="Times New Roman" w:hint="eastAsia"/>
          <w:lang w:val="en-GB"/>
        </w:rPr>
        <w:lastRenderedPageBreak/>
        <w:t>S</w:t>
      </w:r>
      <w:r>
        <w:rPr>
          <w:rFonts w:ascii="Times New Roman" w:hAnsi="Times New Roman"/>
          <w:lang w:val="en-GB"/>
        </w:rPr>
        <w:t>econdly, regarding h</w:t>
      </w:r>
      <w:r w:rsidR="00AC2F11">
        <w:rPr>
          <w:rFonts w:ascii="Times New Roman" w:hAnsi="Times New Roman"/>
          <w:lang w:val="en-GB"/>
        </w:rPr>
        <w:t xml:space="preserve">ow to distribute the assistance data towards the anchor UE and/or the target UE, we think </w:t>
      </w:r>
      <w:r w:rsidR="00000097">
        <w:rPr>
          <w:rFonts w:ascii="Times New Roman" w:hAnsi="Times New Roman"/>
          <w:lang w:val="en-GB"/>
        </w:rPr>
        <w:t>a</w:t>
      </w:r>
      <w:r w:rsidR="00AC2F11">
        <w:rPr>
          <w:rFonts w:ascii="Times New Roman" w:hAnsi="Times New Roman"/>
          <w:lang w:val="en-GB"/>
        </w:rPr>
        <w:t xml:space="preserve"> similar mechanism as the LPP positioning, i.e.,</w:t>
      </w:r>
      <w:r w:rsidR="00000097">
        <w:rPr>
          <w:rFonts w:ascii="Times New Roman" w:hAnsi="Times New Roman"/>
          <w:lang w:val="en-GB"/>
        </w:rPr>
        <w:t xml:space="preserve"> the</w:t>
      </w:r>
      <w:r w:rsidR="00AC2F11">
        <w:rPr>
          <w:rFonts w:ascii="Times New Roman" w:hAnsi="Times New Roman"/>
          <w:lang w:val="en-GB"/>
        </w:rPr>
        <w:t xml:space="preserve"> LMF collects the assistance data, e.g., SL-PRS configuration, anchor UE location</w:t>
      </w:r>
      <w:r w:rsidR="00000097">
        <w:rPr>
          <w:rFonts w:ascii="Times New Roman" w:hAnsi="Times New Roman"/>
          <w:lang w:val="en-GB"/>
        </w:rPr>
        <w:t>s</w:t>
      </w:r>
      <w:r w:rsidR="00AC2F11">
        <w:rPr>
          <w:rFonts w:ascii="Times New Roman" w:hAnsi="Times New Roman"/>
          <w:lang w:val="en-GB"/>
        </w:rPr>
        <w:t>, RTD related information</w:t>
      </w:r>
      <w:r w:rsidR="00000097">
        <w:rPr>
          <w:rFonts w:ascii="Times New Roman" w:hAnsi="Times New Roman"/>
          <w:lang w:val="en-GB"/>
        </w:rPr>
        <w:t xml:space="preserve"> from each UE involved and then distributes to other receiver UEs, could be adopted.</w:t>
      </w:r>
      <w:r w:rsidR="007D778B">
        <w:rPr>
          <w:rFonts w:ascii="Times New Roman" w:hAnsi="Times New Roman"/>
          <w:lang w:val="en-GB"/>
        </w:rPr>
        <w:t xml:space="preserve"> In this way, the effort of exchange the assistance data between anchor UEs and the target UE could be saved</w:t>
      </w:r>
      <w:r w:rsidR="004D3219">
        <w:rPr>
          <w:rFonts w:ascii="Times New Roman" w:hAnsi="Times New Roman"/>
          <w:lang w:val="en-GB"/>
        </w:rPr>
        <w:t xml:space="preserve">, and the LMF could choose a proper time to send SLPP </w:t>
      </w:r>
      <w:proofErr w:type="spellStart"/>
      <w:r w:rsidR="004D3219" w:rsidRPr="004D3219">
        <w:rPr>
          <w:rFonts w:ascii="Times New Roman" w:hAnsi="Times New Roman"/>
          <w:b/>
          <w:i/>
          <w:lang w:val="en-GB"/>
        </w:rPr>
        <w:t>RequestLocationInformation</w:t>
      </w:r>
      <w:proofErr w:type="spellEnd"/>
      <w:r w:rsidR="004D3219">
        <w:rPr>
          <w:rFonts w:ascii="Times New Roman" w:hAnsi="Times New Roman"/>
          <w:lang w:val="en-GB"/>
        </w:rPr>
        <w:t xml:space="preserve"> message towards UEs, i.e., after it makes sure that every UE has successfully received the assistance data. </w:t>
      </w:r>
      <w:r w:rsidR="007D778B">
        <w:rPr>
          <w:rFonts w:ascii="Times New Roman" w:hAnsi="Times New Roman"/>
          <w:lang w:val="en-GB"/>
        </w:rPr>
        <w:t xml:space="preserve"> </w:t>
      </w:r>
      <w:r w:rsidR="00000097">
        <w:rPr>
          <w:rFonts w:ascii="Times New Roman" w:hAnsi="Times New Roman"/>
          <w:lang w:val="en-GB"/>
        </w:rPr>
        <w:t xml:space="preserve">  </w:t>
      </w:r>
      <w:r w:rsidR="00AC2F11">
        <w:rPr>
          <w:rFonts w:ascii="Times New Roman" w:hAnsi="Times New Roman"/>
          <w:lang w:val="en-GB"/>
        </w:rPr>
        <w:t xml:space="preserve"> </w:t>
      </w:r>
    </w:p>
    <w:p w14:paraId="1317F05E" w14:textId="36810BB6" w:rsidR="0084006D" w:rsidRDefault="004D3219" w:rsidP="000A3C10">
      <w:pPr>
        <w:rPr>
          <w:rFonts w:ascii="Times New Roman" w:hAnsi="Times New Roman"/>
          <w:b/>
          <w:lang w:val="en-GB"/>
        </w:rPr>
      </w:pPr>
      <w:r w:rsidRPr="004729BA">
        <w:rPr>
          <w:rFonts w:ascii="Times New Roman" w:hAnsi="Times New Roman" w:hint="eastAsia"/>
          <w:b/>
          <w:lang w:val="en-GB"/>
        </w:rPr>
        <w:t>P</w:t>
      </w:r>
      <w:r w:rsidRPr="004729BA">
        <w:rPr>
          <w:rFonts w:ascii="Times New Roman" w:hAnsi="Times New Roman"/>
          <w:b/>
          <w:lang w:val="en-GB"/>
        </w:rPr>
        <w:t>roposal 1</w:t>
      </w:r>
      <w:r w:rsidR="007F054E">
        <w:rPr>
          <w:rFonts w:ascii="Times New Roman" w:hAnsi="Times New Roman"/>
          <w:b/>
          <w:lang w:val="en-GB"/>
        </w:rPr>
        <w:t>5</w:t>
      </w:r>
      <w:r w:rsidRPr="004729BA">
        <w:rPr>
          <w:rFonts w:ascii="Times New Roman" w:hAnsi="Times New Roman"/>
          <w:b/>
          <w:lang w:val="en-GB"/>
        </w:rPr>
        <w:t xml:space="preserve">: RAN2 to agree that the </w:t>
      </w:r>
      <w:r w:rsidR="004729BA">
        <w:rPr>
          <w:rFonts w:ascii="Times New Roman" w:hAnsi="Times New Roman"/>
          <w:b/>
          <w:lang w:val="en-GB"/>
        </w:rPr>
        <w:t xml:space="preserve">SLPP </w:t>
      </w:r>
      <w:r w:rsidRPr="004729BA">
        <w:rPr>
          <w:rFonts w:ascii="Times New Roman" w:hAnsi="Times New Roman"/>
          <w:b/>
          <w:lang w:val="en-GB"/>
        </w:rPr>
        <w:t xml:space="preserve">assistance data should be </w:t>
      </w:r>
      <w:r w:rsidR="004729BA" w:rsidRPr="004729BA">
        <w:rPr>
          <w:rFonts w:ascii="Times New Roman" w:hAnsi="Times New Roman"/>
          <w:b/>
          <w:lang w:val="en-GB"/>
        </w:rPr>
        <w:t>collected by</w:t>
      </w:r>
      <w:r w:rsidR="00C3367E">
        <w:rPr>
          <w:rFonts w:ascii="Times New Roman" w:hAnsi="Times New Roman"/>
          <w:b/>
          <w:lang w:val="en-GB"/>
        </w:rPr>
        <w:t xml:space="preserve"> the LMF</w:t>
      </w:r>
      <w:r w:rsidR="004729BA" w:rsidRPr="004729BA">
        <w:rPr>
          <w:rFonts w:ascii="Times New Roman" w:hAnsi="Times New Roman"/>
          <w:b/>
          <w:lang w:val="en-GB"/>
        </w:rPr>
        <w:t xml:space="preserve"> and further distributed from the LMF to each UE involved in the SL positioning.</w:t>
      </w:r>
    </w:p>
    <w:p w14:paraId="29F026EF" w14:textId="2D3F1F0F" w:rsidR="0084006D" w:rsidRPr="0084006D" w:rsidRDefault="0084006D" w:rsidP="000A3C10">
      <w:pPr>
        <w:rPr>
          <w:rFonts w:ascii="Times New Roman" w:hAnsi="Times New Roman"/>
          <w:lang w:val="en-GB"/>
        </w:rPr>
      </w:pPr>
      <w:r w:rsidRPr="0084006D">
        <w:rPr>
          <w:rFonts w:ascii="Times New Roman" w:hAnsi="Times New Roman" w:hint="eastAsia"/>
          <w:lang w:val="en-GB"/>
        </w:rPr>
        <w:t>R</w:t>
      </w:r>
      <w:r w:rsidRPr="0084006D">
        <w:rPr>
          <w:rFonts w:ascii="Times New Roman" w:hAnsi="Times New Roman"/>
          <w:lang w:val="en-GB"/>
        </w:rPr>
        <w:t>egarding who to perform</w:t>
      </w:r>
      <w:r>
        <w:rPr>
          <w:rFonts w:ascii="Times New Roman" w:hAnsi="Times New Roman"/>
          <w:lang w:val="en-GB"/>
        </w:rPr>
        <w:t xml:space="preserve"> the anchor UE selection, in the last RAN2 meeting, we commented that if we let the LMF perform the anchor UE selection, suppose the anchor UEs selected</w:t>
      </w:r>
      <w:r w:rsidR="002219D6">
        <w:rPr>
          <w:rFonts w:ascii="Times New Roman" w:hAnsi="Times New Roman"/>
          <w:lang w:val="en-GB"/>
        </w:rPr>
        <w:t xml:space="preserve"> at the end</w:t>
      </w:r>
      <w:r>
        <w:rPr>
          <w:rFonts w:ascii="Times New Roman" w:hAnsi="Times New Roman"/>
          <w:lang w:val="en-GB"/>
        </w:rPr>
        <w:t xml:space="preserve"> are all out-of-coverage and the target UE is out-of-coverage also</w:t>
      </w:r>
      <w:r w:rsidR="00936EE7">
        <w:rPr>
          <w:rFonts w:ascii="Times New Roman" w:hAnsi="Times New Roman"/>
          <w:lang w:val="en-GB"/>
        </w:rPr>
        <w:t xml:space="preserve"> (communication with the LMF via another UE in-coverage)</w:t>
      </w:r>
      <w:r>
        <w:rPr>
          <w:rFonts w:ascii="Times New Roman" w:hAnsi="Times New Roman"/>
          <w:lang w:val="en-GB"/>
        </w:rPr>
        <w:t>, according to the</w:t>
      </w:r>
      <w:r w:rsidR="00871122">
        <w:rPr>
          <w:rFonts w:ascii="Times New Roman" w:hAnsi="Times New Roman"/>
          <w:lang w:val="en-GB"/>
        </w:rPr>
        <w:t xml:space="preserve"> SA2 TS 23.273, when all UEs involved are out-of-coverage, the SL positioning needs to apply the UE-only operation</w:t>
      </w:r>
      <w:r w:rsidR="00936EE7">
        <w:rPr>
          <w:rFonts w:ascii="Times New Roman" w:hAnsi="Times New Roman"/>
          <w:lang w:val="en-GB"/>
        </w:rPr>
        <w:t>. In such cases, the LMF needs to handover the positioning server functionality back to a UE, either the target UE or an anchor UE, which may complicate the implementation.</w:t>
      </w:r>
      <w:r w:rsidR="003A054D">
        <w:rPr>
          <w:rFonts w:ascii="Times New Roman" w:hAnsi="Times New Roman"/>
          <w:lang w:val="en-GB"/>
        </w:rPr>
        <w:t xml:space="preserve"> However, the assumptions that</w:t>
      </w:r>
      <w:r w:rsidR="007A1246">
        <w:rPr>
          <w:rFonts w:ascii="Times New Roman" w:hAnsi="Times New Roman"/>
          <w:lang w:val="en-GB"/>
        </w:rPr>
        <w:t xml:space="preserve"> some candidate anchor UEs are distributed in-coverage while others are out-of-coverage,</w:t>
      </w:r>
      <w:r w:rsidR="003A054D">
        <w:rPr>
          <w:rFonts w:ascii="Times New Roman" w:hAnsi="Times New Roman"/>
          <w:lang w:val="en-GB"/>
        </w:rPr>
        <w:t xml:space="preserve"> and the message could be forwarded by a relay UE to the LMF </w:t>
      </w:r>
      <w:r w:rsidR="007A1246">
        <w:rPr>
          <w:rFonts w:ascii="Times New Roman" w:hAnsi="Times New Roman"/>
          <w:lang w:val="en-GB"/>
        </w:rPr>
        <w:t>are</w:t>
      </w:r>
      <w:r w:rsidR="003A054D">
        <w:rPr>
          <w:rFonts w:ascii="Times New Roman" w:hAnsi="Times New Roman"/>
          <w:lang w:val="en-GB"/>
        </w:rPr>
        <w:t xml:space="preserve"> broken after the last RAN plenary which decides to exclude the partial coverage and SLPP message forwarding from the current release. As a result, it is OK to let the LMF perform the anchor UE selection in this release. But for </w:t>
      </w:r>
      <w:r w:rsidR="006A3C26">
        <w:rPr>
          <w:rFonts w:ascii="Times New Roman" w:hAnsi="Times New Roman"/>
          <w:lang w:val="en-GB"/>
        </w:rPr>
        <w:t xml:space="preserve">futureproofing, it is better to let the target UE to perform the anchor UE selection. </w:t>
      </w:r>
    </w:p>
    <w:p w14:paraId="1175555F" w14:textId="2914A14F" w:rsidR="00C3367E" w:rsidRPr="004729BA" w:rsidRDefault="006954AF" w:rsidP="000A3C10">
      <w:pPr>
        <w:rPr>
          <w:rFonts w:ascii="Times New Roman" w:hAnsi="Times New Roman"/>
          <w:b/>
          <w:lang w:val="en-GB"/>
        </w:rPr>
      </w:pPr>
      <w:r>
        <w:rPr>
          <w:rFonts w:ascii="Times New Roman" w:hAnsi="Times New Roman" w:hint="eastAsia"/>
          <w:b/>
          <w:lang w:val="en-GB"/>
        </w:rPr>
        <w:t>P</w:t>
      </w:r>
      <w:r>
        <w:rPr>
          <w:rFonts w:ascii="Times New Roman" w:hAnsi="Times New Roman"/>
          <w:b/>
          <w:lang w:val="en-GB"/>
        </w:rPr>
        <w:t xml:space="preserve">roposal </w:t>
      </w:r>
      <w:r w:rsidR="007A1246">
        <w:rPr>
          <w:rFonts w:ascii="Times New Roman" w:hAnsi="Times New Roman"/>
          <w:b/>
          <w:lang w:val="en-GB"/>
        </w:rPr>
        <w:t>1</w:t>
      </w:r>
      <w:r w:rsidR="007F054E">
        <w:rPr>
          <w:rFonts w:ascii="Times New Roman" w:hAnsi="Times New Roman"/>
          <w:b/>
          <w:lang w:val="en-GB"/>
        </w:rPr>
        <w:t>6</w:t>
      </w:r>
      <w:r>
        <w:rPr>
          <w:rFonts w:ascii="Times New Roman" w:hAnsi="Times New Roman"/>
          <w:b/>
          <w:lang w:val="en-GB"/>
        </w:rPr>
        <w:t>: considering the futureproofing, i.e., avoidance of the possibility of handover the positioning server functionality back to a UE from the LMF, RAN2 to agree that target UE to perform the anchor UE selection.</w:t>
      </w:r>
    </w:p>
    <w:p w14:paraId="5DBC2AB8" w14:textId="16BFC0AB" w:rsidR="00E3632A" w:rsidRDefault="00E3632A" w:rsidP="000A3C10">
      <w:pPr>
        <w:rPr>
          <w:rFonts w:ascii="Times New Roman" w:hAnsi="Times New Roman"/>
          <w:lang w:val="en-GB"/>
        </w:rPr>
      </w:pPr>
    </w:p>
    <w:p w14:paraId="554F2235" w14:textId="0D275391" w:rsidR="00E3632A" w:rsidRPr="0002018A" w:rsidRDefault="009C4C97" w:rsidP="0002018A">
      <w:pPr>
        <w:pStyle w:val="Heading2"/>
        <w:numPr>
          <w:ilvl w:val="0"/>
          <w:numId w:val="0"/>
        </w:numPr>
        <w:ind w:left="575" w:hanging="575"/>
      </w:pPr>
      <w:r w:rsidRPr="0002018A">
        <w:rPr>
          <w:rFonts w:hint="eastAsia"/>
        </w:rPr>
        <w:t>2</w:t>
      </w:r>
      <w:r w:rsidRPr="0002018A">
        <w:t>.</w:t>
      </w:r>
      <w:r w:rsidR="00D1081C">
        <w:t>7</w:t>
      </w:r>
      <w:r w:rsidRPr="0002018A">
        <w:t xml:space="preserve"> How</w:t>
      </w:r>
      <w:r w:rsidR="00423736">
        <w:t xml:space="preserve"> to select</w:t>
      </w:r>
      <w:r w:rsidRPr="0002018A">
        <w:t xml:space="preserve"> the SL-PRS</w:t>
      </w:r>
      <w:r w:rsidR="00423736">
        <w:t xml:space="preserve"> </w:t>
      </w:r>
      <w:r w:rsidR="007A1246">
        <w:t xml:space="preserve">resource </w:t>
      </w:r>
      <w:r w:rsidR="00423736">
        <w:t>ID</w:t>
      </w:r>
      <w:r w:rsidR="0002018A">
        <w:t>?</w:t>
      </w:r>
    </w:p>
    <w:p w14:paraId="3FB3BE23" w14:textId="4C406F8E" w:rsidR="00CE407F" w:rsidRDefault="001852D3" w:rsidP="006E40D5">
      <w:pPr>
        <w:rPr>
          <w:rFonts w:ascii="Times New Roman" w:hAnsi="Times New Roman"/>
        </w:rPr>
      </w:pPr>
      <w:r>
        <w:rPr>
          <w:rFonts w:ascii="Times New Roman" w:hAnsi="Times New Roman"/>
        </w:rPr>
        <w:t>According to the RAN1 agreement, for scheme 2, in dedicated resource pools, when triggering the resource (re-) selection procedure, the higher layers shall provide the set of SL-PRS resource ID for candidate SL-PRS transmissions</w:t>
      </w:r>
      <w:r w:rsidR="00900A24">
        <w:rPr>
          <w:rFonts w:ascii="Times New Roman" w:hAnsi="Times New Roman"/>
        </w:rPr>
        <w:t>. Obviously, each SL-PRS resource ID is associated with a specific SL-PRS configuration, as the same as the DL-PRS configuration indicated as follows:</w:t>
      </w:r>
    </w:p>
    <w:p w14:paraId="5F047DB7" w14:textId="58B91A2B" w:rsidR="00900A24" w:rsidRPr="0002018A" w:rsidRDefault="00900A24" w:rsidP="006E40D5">
      <w:pPr>
        <w:rPr>
          <w:rFonts w:ascii="Times New Roman" w:hAnsi="Times New Roman"/>
        </w:rPr>
      </w:pPr>
      <w:r>
        <w:rPr>
          <w:noProof/>
        </w:rPr>
        <w:drawing>
          <wp:inline distT="0" distB="0" distL="0" distR="0" wp14:anchorId="502DDA9B" wp14:editId="090DB894">
            <wp:extent cx="6209665" cy="2098040"/>
            <wp:effectExtent l="0" t="0" r="63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6209665" cy="2098040"/>
                    </a:xfrm>
                    <a:prstGeom prst="rect">
                      <a:avLst/>
                    </a:prstGeom>
                  </pic:spPr>
                </pic:pic>
              </a:graphicData>
            </a:graphic>
          </wp:inline>
        </w:drawing>
      </w:r>
    </w:p>
    <w:p w14:paraId="50C2568D" w14:textId="77777777" w:rsidR="00D1081C" w:rsidRPr="0070029F" w:rsidRDefault="00D1081C" w:rsidP="00D1081C">
      <w:pPr>
        <w:rPr>
          <w:rFonts w:ascii="Times New Roman" w:hAnsi="Times New Roman"/>
        </w:rPr>
      </w:pPr>
      <w:r>
        <w:rPr>
          <w:rFonts w:ascii="Times New Roman" w:hAnsi="Times New Roman"/>
        </w:rPr>
        <w:t xml:space="preserve">The SL-PRS resource ID and implicitly the demanded SL-PRS resource configuration provided to the physical layer can facilitate PHY layer to determine proper transmission resources to be reported to higher layer for further resource selection. For example, the comb size and number of symbols of the indicated SL-PRS resource configuration implies the demanded </w:t>
      </w:r>
      <w:r>
        <w:rPr>
          <w:rFonts w:ascii="Times New Roman" w:hAnsi="Times New Roman"/>
        </w:rPr>
        <w:lastRenderedPageBreak/>
        <w:t>coverage of the SL-PRS. However, discussion on how to select proper SL-PRS resource IDs in the MAC layer in the TS 38.321 will consume too much time in RAN2. Considering the time limitation, we propose RAN2 to agree that it should be up to UE implementation to determine which set of SL-PRS resource ID to be provided to the PHY layer.</w:t>
      </w:r>
    </w:p>
    <w:p w14:paraId="4A7F5190" w14:textId="77777777" w:rsidR="00D1081C" w:rsidRDefault="00D1081C" w:rsidP="00D1081C">
      <w:pPr>
        <w:rPr>
          <w:rFonts w:ascii="Times New Roman" w:hAnsi="Times New Roman"/>
          <w:b/>
        </w:rPr>
      </w:pPr>
      <w:r>
        <w:rPr>
          <w:rFonts w:ascii="Times New Roman" w:hAnsi="Times New Roman" w:hint="eastAsia"/>
          <w:b/>
        </w:rPr>
        <w:t>P</w:t>
      </w:r>
      <w:r>
        <w:rPr>
          <w:rFonts w:ascii="Times New Roman" w:hAnsi="Times New Roman"/>
          <w:b/>
        </w:rPr>
        <w:t xml:space="preserve">roposal 17: RAN2 to agree that it is up to UE implementation how to select proper SL-PRS resource IDs to be provided to the PHY layer, when </w:t>
      </w:r>
      <w:r w:rsidRPr="006558C8">
        <w:rPr>
          <w:rFonts w:ascii="Times New Roman" w:hAnsi="Times New Roman"/>
          <w:b/>
        </w:rPr>
        <w:t>triggering the resource (re-) selection procedure</w:t>
      </w:r>
      <w:r>
        <w:rPr>
          <w:rFonts w:ascii="Times New Roman" w:hAnsi="Times New Roman"/>
          <w:b/>
        </w:rPr>
        <w:t xml:space="preserve"> </w:t>
      </w:r>
    </w:p>
    <w:p w14:paraId="79F4F200" w14:textId="77777777" w:rsidR="00CE407F" w:rsidRDefault="00CE407F" w:rsidP="006E40D5">
      <w:pPr>
        <w:rPr>
          <w:rFonts w:ascii="Times New Roman" w:hAnsi="Times New Roman"/>
          <w:b/>
        </w:rPr>
      </w:pPr>
    </w:p>
    <w:p w14:paraId="64C5CA2E" w14:textId="5B0CA076" w:rsidR="00A32421" w:rsidRDefault="0043216B" w:rsidP="00A32421">
      <w:pPr>
        <w:pStyle w:val="Heading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C</w:t>
      </w:r>
      <w:r>
        <w:rPr>
          <w:rFonts w:cs="Arial" w:hint="eastAsia"/>
          <w:b w:val="0"/>
          <w:bCs w:val="0"/>
          <w:kern w:val="0"/>
          <w:sz w:val="32"/>
          <w:szCs w:val="36"/>
        </w:rPr>
        <w:t>onclusion</w:t>
      </w:r>
      <w:r>
        <w:rPr>
          <w:rFonts w:cs="Arial"/>
          <w:b w:val="0"/>
          <w:bCs w:val="0"/>
          <w:kern w:val="0"/>
          <w:sz w:val="32"/>
          <w:szCs w:val="36"/>
        </w:rPr>
        <w:t xml:space="preserve"> and proposals</w:t>
      </w:r>
    </w:p>
    <w:p w14:paraId="666975E9" w14:textId="4FC1C68D" w:rsidR="009A23A9" w:rsidRDefault="009A23A9" w:rsidP="009A23A9">
      <w:pPr>
        <w:rPr>
          <w:rFonts w:ascii="Times New Roman" w:hAnsi="Times New Roman"/>
        </w:rPr>
      </w:pPr>
      <w:r w:rsidRPr="009A23A9">
        <w:rPr>
          <w:rFonts w:ascii="Times New Roman" w:hAnsi="Times New Roman"/>
        </w:rPr>
        <w:t>In this paper, following observations and proposals have been made by us:</w:t>
      </w:r>
    </w:p>
    <w:p w14:paraId="11118D1B" w14:textId="77777777" w:rsidR="003E3A57" w:rsidRDefault="003E3A57" w:rsidP="003E3A57">
      <w:pPr>
        <w:rPr>
          <w:rFonts w:ascii="Times New Roman" w:hAnsi="Times New Roman"/>
          <w:b/>
          <w:lang w:val="en-GB"/>
        </w:rPr>
      </w:pPr>
      <w:r w:rsidRPr="00964FF2">
        <w:rPr>
          <w:rFonts w:ascii="Times New Roman" w:hAnsi="Times New Roman"/>
          <w:b/>
          <w:lang w:val="en-GB"/>
        </w:rPr>
        <w:t xml:space="preserve">Observation </w:t>
      </w:r>
      <w:r>
        <w:rPr>
          <w:rFonts w:ascii="Times New Roman" w:hAnsi="Times New Roman"/>
          <w:b/>
          <w:lang w:val="en-GB"/>
        </w:rPr>
        <w:t>1</w:t>
      </w:r>
      <w:r w:rsidRPr="00964FF2">
        <w:rPr>
          <w:rFonts w:ascii="Times New Roman" w:hAnsi="Times New Roman"/>
          <w:b/>
          <w:lang w:val="en-GB"/>
        </w:rPr>
        <w:t xml:space="preserve">: </w:t>
      </w:r>
      <w:r>
        <w:rPr>
          <w:rFonts w:ascii="Times New Roman" w:hAnsi="Times New Roman"/>
          <w:b/>
          <w:lang w:val="en-GB"/>
        </w:rPr>
        <w:t>whether</w:t>
      </w:r>
      <w:r w:rsidRPr="00964FF2">
        <w:rPr>
          <w:rFonts w:ascii="Times New Roman" w:hAnsi="Times New Roman"/>
          <w:b/>
          <w:lang w:val="en-GB"/>
        </w:rPr>
        <w:t xml:space="preserve"> the DL-PRS/</w:t>
      </w:r>
      <w:proofErr w:type="spellStart"/>
      <w:r w:rsidRPr="00964FF2">
        <w:rPr>
          <w:rFonts w:ascii="Times New Roman" w:hAnsi="Times New Roman"/>
          <w:b/>
          <w:lang w:val="en-GB"/>
        </w:rPr>
        <w:t>SRSp</w:t>
      </w:r>
      <w:proofErr w:type="spellEnd"/>
      <w:r w:rsidRPr="00964FF2">
        <w:rPr>
          <w:rFonts w:ascii="Times New Roman" w:hAnsi="Times New Roman"/>
          <w:b/>
          <w:lang w:val="en-GB"/>
        </w:rPr>
        <w:t xml:space="preserve"> propagation path between a UE and a </w:t>
      </w:r>
      <w:proofErr w:type="spellStart"/>
      <w:r w:rsidRPr="00964FF2">
        <w:rPr>
          <w:rFonts w:ascii="Times New Roman" w:hAnsi="Times New Roman"/>
          <w:b/>
          <w:lang w:val="en-GB"/>
        </w:rPr>
        <w:t>gNB</w:t>
      </w:r>
      <w:proofErr w:type="spellEnd"/>
      <w:r w:rsidRPr="00964FF2">
        <w:rPr>
          <w:rFonts w:ascii="Times New Roman" w:hAnsi="Times New Roman"/>
          <w:b/>
          <w:lang w:val="en-GB"/>
        </w:rPr>
        <w:t xml:space="preserve"> in a particular scenario should be categorized to NLOS or LOS is only known at the receiver after the practical transmission of such reference signal has been done.</w:t>
      </w:r>
    </w:p>
    <w:p w14:paraId="7F1C6F83" w14:textId="77777777" w:rsidR="003E3A57" w:rsidRDefault="003E3A57" w:rsidP="003E3A57">
      <w:pPr>
        <w:rPr>
          <w:rFonts w:ascii="Times New Roman" w:hAnsi="Times New Roman"/>
          <w:b/>
          <w:lang w:val="en-GB"/>
        </w:rPr>
      </w:pPr>
      <w:r w:rsidRPr="00964FF2">
        <w:rPr>
          <w:rFonts w:ascii="Times New Roman" w:hAnsi="Times New Roman"/>
          <w:b/>
          <w:lang w:val="en-GB"/>
        </w:rPr>
        <w:t xml:space="preserve">Observation </w:t>
      </w:r>
      <w:r>
        <w:rPr>
          <w:rFonts w:ascii="Times New Roman" w:hAnsi="Times New Roman"/>
          <w:b/>
          <w:lang w:val="en-GB"/>
        </w:rPr>
        <w:t>2</w:t>
      </w:r>
      <w:r w:rsidRPr="00964FF2">
        <w:rPr>
          <w:rFonts w:ascii="Times New Roman" w:hAnsi="Times New Roman"/>
          <w:b/>
          <w:lang w:val="en-GB"/>
        </w:rPr>
        <w:t xml:space="preserve">: </w:t>
      </w:r>
      <w:r w:rsidRPr="00800B5D">
        <w:rPr>
          <w:rFonts w:ascii="Times New Roman" w:hAnsi="Times New Roman"/>
          <w:b/>
          <w:lang w:val="en-GB"/>
        </w:rPr>
        <w:t>Option 2</w:t>
      </w:r>
      <w:r>
        <w:rPr>
          <w:rFonts w:ascii="Times New Roman" w:hAnsi="Times New Roman"/>
          <w:b/>
          <w:lang w:val="en-GB"/>
        </w:rPr>
        <w:t xml:space="preserve"> (LMF triggering PC5+Uu based positioning in a new positioning session)</w:t>
      </w:r>
      <w:r w:rsidRPr="00800B5D">
        <w:rPr>
          <w:rFonts w:ascii="Times New Roman" w:hAnsi="Times New Roman"/>
          <w:b/>
          <w:lang w:val="en-GB"/>
        </w:rPr>
        <w:t xml:space="preserve"> may consume more time than Option 1</w:t>
      </w:r>
      <w:r>
        <w:rPr>
          <w:rFonts w:ascii="Times New Roman" w:hAnsi="Times New Roman"/>
          <w:b/>
          <w:lang w:val="en-GB"/>
        </w:rPr>
        <w:t xml:space="preserve"> (autonomously triggering PC5 based positioning based on some preconfigured condition)</w:t>
      </w:r>
      <w:r w:rsidRPr="00800B5D">
        <w:rPr>
          <w:rFonts w:ascii="Times New Roman" w:hAnsi="Times New Roman"/>
          <w:b/>
          <w:lang w:val="en-GB"/>
        </w:rPr>
        <w:t xml:space="preserve"> </w:t>
      </w:r>
      <w:r>
        <w:rPr>
          <w:rFonts w:ascii="Times New Roman" w:hAnsi="Times New Roman"/>
          <w:b/>
          <w:lang w:val="en-GB"/>
        </w:rPr>
        <w:t xml:space="preserve">to </w:t>
      </w:r>
      <w:r w:rsidRPr="00800B5D">
        <w:rPr>
          <w:rFonts w:ascii="Times New Roman" w:hAnsi="Times New Roman"/>
          <w:b/>
          <w:lang w:val="en-GB"/>
        </w:rPr>
        <w:t xml:space="preserve">obtain a satisfied positioning result, </w:t>
      </w:r>
      <w:r>
        <w:rPr>
          <w:rFonts w:ascii="Times New Roman" w:hAnsi="Times New Roman"/>
          <w:b/>
          <w:lang w:val="en-GB"/>
        </w:rPr>
        <w:t xml:space="preserve">since </w:t>
      </w:r>
      <w:r w:rsidRPr="00800B5D">
        <w:rPr>
          <w:rFonts w:ascii="Times New Roman" w:hAnsi="Times New Roman"/>
          <w:b/>
          <w:lang w:val="en-GB"/>
        </w:rPr>
        <w:t>another new positioning session has to be triggered</w:t>
      </w:r>
      <w:r>
        <w:rPr>
          <w:rFonts w:ascii="Times New Roman" w:hAnsi="Times New Roman"/>
          <w:b/>
          <w:lang w:val="en-GB"/>
        </w:rPr>
        <w:t xml:space="preserve"> for the option 2</w:t>
      </w:r>
      <w:r w:rsidRPr="00800B5D">
        <w:rPr>
          <w:rFonts w:ascii="Times New Roman" w:hAnsi="Times New Roman"/>
          <w:b/>
          <w:lang w:val="en-GB"/>
        </w:rPr>
        <w:t xml:space="preserve">, and the </w:t>
      </w:r>
      <w:proofErr w:type="spellStart"/>
      <w:r w:rsidRPr="00800B5D">
        <w:rPr>
          <w:rFonts w:ascii="Times New Roman" w:hAnsi="Times New Roman"/>
          <w:b/>
          <w:lang w:val="en-GB"/>
        </w:rPr>
        <w:t>Uu</w:t>
      </w:r>
      <w:proofErr w:type="spellEnd"/>
      <w:r w:rsidRPr="00800B5D">
        <w:rPr>
          <w:rFonts w:ascii="Times New Roman" w:hAnsi="Times New Roman"/>
          <w:b/>
          <w:lang w:val="en-GB"/>
        </w:rPr>
        <w:t xml:space="preserve"> positioning capability and reference signal configuration may need to be transferred again between the UE and the </w:t>
      </w:r>
      <w:proofErr w:type="spellStart"/>
      <w:r w:rsidRPr="00800B5D">
        <w:rPr>
          <w:rFonts w:ascii="Times New Roman" w:hAnsi="Times New Roman"/>
          <w:b/>
          <w:lang w:val="en-GB"/>
        </w:rPr>
        <w:t>gNB</w:t>
      </w:r>
      <w:proofErr w:type="spellEnd"/>
      <w:r w:rsidRPr="00800B5D">
        <w:rPr>
          <w:rFonts w:ascii="Times New Roman" w:hAnsi="Times New Roman"/>
          <w:b/>
          <w:lang w:val="en-GB"/>
        </w:rPr>
        <w:t xml:space="preserve"> during such new positioning session.</w:t>
      </w:r>
    </w:p>
    <w:p w14:paraId="16D8B228" w14:textId="77777777" w:rsidR="007F054E" w:rsidRPr="00CF71BB" w:rsidRDefault="007F054E" w:rsidP="007F054E">
      <w:pPr>
        <w:rPr>
          <w:rFonts w:ascii="Times New Roman" w:hAnsi="Times New Roman"/>
          <w:b/>
          <w:lang w:val="en-GB"/>
        </w:rPr>
      </w:pPr>
      <w:r w:rsidRPr="00CF71BB">
        <w:rPr>
          <w:rFonts w:ascii="Times New Roman" w:hAnsi="Times New Roman"/>
          <w:b/>
          <w:lang w:val="en-GB"/>
        </w:rPr>
        <w:t xml:space="preserve">Proposal </w:t>
      </w:r>
      <w:r>
        <w:rPr>
          <w:rFonts w:ascii="Times New Roman" w:hAnsi="Times New Roman"/>
          <w:b/>
          <w:lang w:val="en-GB"/>
        </w:rPr>
        <w:t>1</w:t>
      </w:r>
      <w:r w:rsidRPr="00CF71BB">
        <w:rPr>
          <w:rFonts w:ascii="Times New Roman" w:hAnsi="Times New Roman"/>
          <w:b/>
          <w:lang w:val="en-GB"/>
        </w:rPr>
        <w:t>: RAN2 to agree that UE-triggering SL positioning criteria e.g., detection of NLOS transmission of the DL-PRS/</w:t>
      </w:r>
      <w:proofErr w:type="spellStart"/>
      <w:r w:rsidRPr="00CF71BB">
        <w:rPr>
          <w:rFonts w:ascii="Times New Roman" w:hAnsi="Times New Roman"/>
          <w:b/>
          <w:lang w:val="en-GB"/>
        </w:rPr>
        <w:t>SRSp</w:t>
      </w:r>
      <w:proofErr w:type="spellEnd"/>
      <w:r w:rsidRPr="00CF71BB">
        <w:rPr>
          <w:rFonts w:ascii="Times New Roman" w:hAnsi="Times New Roman"/>
          <w:b/>
          <w:lang w:val="en-GB"/>
        </w:rPr>
        <w:t>, low RSRPP of the received DL-PRS/</w:t>
      </w:r>
      <w:proofErr w:type="spellStart"/>
      <w:r w:rsidRPr="00CF71BB">
        <w:rPr>
          <w:rFonts w:ascii="Times New Roman" w:hAnsi="Times New Roman"/>
          <w:b/>
          <w:lang w:val="en-GB"/>
        </w:rPr>
        <w:t>SRSp</w:t>
      </w:r>
      <w:proofErr w:type="spellEnd"/>
      <w:r w:rsidRPr="00CF71BB">
        <w:rPr>
          <w:rFonts w:ascii="Times New Roman" w:hAnsi="Times New Roman"/>
          <w:b/>
          <w:lang w:val="en-GB"/>
        </w:rPr>
        <w:t xml:space="preserve">, etc, could be </w:t>
      </w:r>
      <w:r>
        <w:rPr>
          <w:rFonts w:ascii="Times New Roman" w:hAnsi="Times New Roman"/>
          <w:b/>
          <w:lang w:val="en-GB"/>
        </w:rPr>
        <w:t>configured</w:t>
      </w:r>
      <w:r w:rsidRPr="00CF71BB">
        <w:rPr>
          <w:rFonts w:ascii="Times New Roman" w:hAnsi="Times New Roman"/>
          <w:b/>
          <w:lang w:val="en-GB"/>
        </w:rPr>
        <w:t xml:space="preserve"> by the LMF to UE to determine whether or not to trigger SL positioning to calibrate the ongoing </w:t>
      </w:r>
      <w:proofErr w:type="spellStart"/>
      <w:r w:rsidRPr="00CF71BB">
        <w:rPr>
          <w:rFonts w:ascii="Times New Roman" w:hAnsi="Times New Roman"/>
          <w:b/>
          <w:lang w:val="en-GB"/>
        </w:rPr>
        <w:t>Uu</w:t>
      </w:r>
      <w:proofErr w:type="spellEnd"/>
      <w:r w:rsidRPr="00CF71BB">
        <w:rPr>
          <w:rFonts w:ascii="Times New Roman" w:hAnsi="Times New Roman"/>
          <w:b/>
          <w:lang w:val="en-GB"/>
        </w:rPr>
        <w:t xml:space="preserve"> positioning session. </w:t>
      </w:r>
    </w:p>
    <w:p w14:paraId="748EBF54" w14:textId="77777777" w:rsidR="007F054E" w:rsidRPr="00F21B38" w:rsidRDefault="007F054E" w:rsidP="007F054E">
      <w:pPr>
        <w:rPr>
          <w:rFonts w:ascii="Times New Roman" w:hAnsi="Times New Roman"/>
          <w:b/>
        </w:rPr>
      </w:pPr>
      <w:r w:rsidRPr="005114FA">
        <w:rPr>
          <w:rFonts w:ascii="Times New Roman" w:hAnsi="Times New Roman" w:hint="eastAsia"/>
          <w:b/>
        </w:rPr>
        <w:t>P</w:t>
      </w:r>
      <w:r w:rsidRPr="005114FA">
        <w:rPr>
          <w:rFonts w:ascii="Times New Roman" w:hAnsi="Times New Roman"/>
          <w:b/>
        </w:rPr>
        <w:t xml:space="preserve">roposal </w:t>
      </w:r>
      <w:r>
        <w:rPr>
          <w:rFonts w:ascii="Times New Roman" w:hAnsi="Times New Roman"/>
          <w:b/>
        </w:rPr>
        <w:t>2</w:t>
      </w:r>
      <w:r w:rsidRPr="005114FA">
        <w:rPr>
          <w:rFonts w:ascii="Times New Roman" w:hAnsi="Times New Roman"/>
          <w:b/>
        </w:rPr>
        <w:t xml:space="preserve">: RAN2 to agree that the </w:t>
      </w:r>
      <w:r>
        <w:rPr>
          <w:rFonts w:ascii="Times New Roman" w:hAnsi="Times New Roman"/>
          <w:b/>
        </w:rPr>
        <w:t>anchor UE</w:t>
      </w:r>
      <w:r w:rsidRPr="005114FA">
        <w:rPr>
          <w:rFonts w:ascii="Times New Roman" w:hAnsi="Times New Roman"/>
          <w:b/>
        </w:rPr>
        <w:t xml:space="preserve"> role</w:t>
      </w:r>
      <w:r>
        <w:rPr>
          <w:rFonts w:ascii="Times New Roman" w:hAnsi="Times New Roman"/>
          <w:b/>
        </w:rPr>
        <w:t xml:space="preserve"> indication</w:t>
      </w:r>
      <w:r w:rsidRPr="005114FA">
        <w:rPr>
          <w:rFonts w:ascii="Times New Roman" w:hAnsi="Times New Roman"/>
          <w:b/>
        </w:rPr>
        <w:t xml:space="preserve"> should be included in the discovery model A announcement m</w:t>
      </w:r>
      <w:r>
        <w:rPr>
          <w:rFonts w:ascii="Times New Roman" w:hAnsi="Times New Roman"/>
          <w:b/>
        </w:rPr>
        <w:t>essa</w:t>
      </w:r>
      <w:r w:rsidRPr="005114FA">
        <w:rPr>
          <w:rFonts w:ascii="Times New Roman" w:hAnsi="Times New Roman"/>
          <w:b/>
        </w:rPr>
        <w:t>g</w:t>
      </w:r>
      <w:r>
        <w:rPr>
          <w:rFonts w:ascii="Times New Roman" w:hAnsi="Times New Roman"/>
          <w:b/>
        </w:rPr>
        <w:t xml:space="preserve">e, and </w:t>
      </w:r>
      <w:r w:rsidRPr="005114FA">
        <w:rPr>
          <w:rFonts w:ascii="Times New Roman" w:hAnsi="Times New Roman"/>
          <w:b/>
        </w:rPr>
        <w:t>the required UE role, i.e.</w:t>
      </w:r>
      <w:r>
        <w:rPr>
          <w:rFonts w:ascii="Times New Roman" w:hAnsi="Times New Roman"/>
          <w:b/>
        </w:rPr>
        <w:t>,</w:t>
      </w:r>
      <w:r w:rsidRPr="005114FA">
        <w:rPr>
          <w:rFonts w:ascii="Times New Roman" w:hAnsi="Times New Roman"/>
          <w:b/>
        </w:rPr>
        <w:t xml:space="preserve"> demand of the anchor UEs</w:t>
      </w:r>
      <w:r>
        <w:rPr>
          <w:rFonts w:ascii="Times New Roman" w:hAnsi="Times New Roman"/>
          <w:b/>
        </w:rPr>
        <w:t>,</w:t>
      </w:r>
      <w:r w:rsidRPr="005114FA">
        <w:rPr>
          <w:rFonts w:ascii="Times New Roman" w:hAnsi="Times New Roman"/>
          <w:b/>
        </w:rPr>
        <w:t xml:space="preserve"> should be included in the discovery model B solicitation m</w:t>
      </w:r>
      <w:r>
        <w:rPr>
          <w:rFonts w:ascii="Times New Roman" w:hAnsi="Times New Roman"/>
          <w:b/>
        </w:rPr>
        <w:t>es</w:t>
      </w:r>
      <w:r w:rsidRPr="005114FA">
        <w:rPr>
          <w:rFonts w:ascii="Times New Roman" w:hAnsi="Times New Roman"/>
          <w:b/>
        </w:rPr>
        <w:t>s</w:t>
      </w:r>
      <w:r>
        <w:rPr>
          <w:rFonts w:ascii="Times New Roman" w:hAnsi="Times New Roman"/>
          <w:b/>
        </w:rPr>
        <w:t>a</w:t>
      </w:r>
      <w:r w:rsidRPr="005114FA">
        <w:rPr>
          <w:rFonts w:ascii="Times New Roman" w:hAnsi="Times New Roman"/>
          <w:b/>
        </w:rPr>
        <w:t>g</w:t>
      </w:r>
      <w:r>
        <w:rPr>
          <w:rFonts w:ascii="Times New Roman" w:hAnsi="Times New Roman"/>
          <w:b/>
        </w:rPr>
        <w:t>e</w:t>
      </w:r>
      <w:r w:rsidRPr="005114FA">
        <w:rPr>
          <w:rFonts w:ascii="Times New Roman" w:hAnsi="Times New Roman"/>
          <w:b/>
        </w:rPr>
        <w:t xml:space="preserve"> transmitted by the target UE.</w:t>
      </w:r>
    </w:p>
    <w:p w14:paraId="290DEB50" w14:textId="77777777" w:rsidR="007F054E" w:rsidRPr="00D70F77" w:rsidRDefault="007F054E" w:rsidP="007F054E">
      <w:pPr>
        <w:rPr>
          <w:rFonts w:ascii="Times New Roman" w:hAnsi="Times New Roman"/>
          <w:b/>
        </w:rPr>
      </w:pPr>
      <w:r w:rsidRPr="00D33B5F">
        <w:rPr>
          <w:rFonts w:ascii="Times New Roman" w:hAnsi="Times New Roman" w:hint="eastAsia"/>
          <w:b/>
        </w:rPr>
        <w:t>P</w:t>
      </w:r>
      <w:r w:rsidRPr="00D33B5F">
        <w:rPr>
          <w:rFonts w:ascii="Times New Roman" w:hAnsi="Times New Roman"/>
          <w:b/>
        </w:rPr>
        <w:t xml:space="preserve">roposal </w:t>
      </w:r>
      <w:r>
        <w:rPr>
          <w:rFonts w:ascii="Times New Roman" w:hAnsi="Times New Roman"/>
          <w:b/>
        </w:rPr>
        <w:t>3</w:t>
      </w:r>
      <w:r w:rsidRPr="00D33B5F">
        <w:rPr>
          <w:rFonts w:ascii="Times New Roman" w:hAnsi="Times New Roman"/>
          <w:b/>
        </w:rPr>
        <w:t>: RAN2 to agree that the in-/out-of-coverage indication is provided in the discovery mode</w:t>
      </w:r>
      <w:r>
        <w:rPr>
          <w:rFonts w:ascii="Times New Roman" w:hAnsi="Times New Roman"/>
          <w:b/>
        </w:rPr>
        <w:t>l</w:t>
      </w:r>
      <w:r w:rsidRPr="00D33B5F">
        <w:rPr>
          <w:rFonts w:ascii="Times New Roman" w:hAnsi="Times New Roman"/>
          <w:b/>
        </w:rPr>
        <w:t xml:space="preserve"> A announcement m</w:t>
      </w:r>
      <w:r>
        <w:rPr>
          <w:rFonts w:ascii="Times New Roman" w:hAnsi="Times New Roman"/>
          <w:b/>
        </w:rPr>
        <w:t>es</w:t>
      </w:r>
      <w:r w:rsidRPr="00D33B5F">
        <w:rPr>
          <w:rFonts w:ascii="Times New Roman" w:hAnsi="Times New Roman"/>
          <w:b/>
        </w:rPr>
        <w:t>s</w:t>
      </w:r>
      <w:r>
        <w:rPr>
          <w:rFonts w:ascii="Times New Roman" w:hAnsi="Times New Roman"/>
          <w:b/>
        </w:rPr>
        <w:t>a</w:t>
      </w:r>
      <w:r w:rsidRPr="00D33B5F">
        <w:rPr>
          <w:rFonts w:ascii="Times New Roman" w:hAnsi="Times New Roman"/>
          <w:b/>
        </w:rPr>
        <w:t>g</w:t>
      </w:r>
      <w:r>
        <w:rPr>
          <w:rFonts w:ascii="Times New Roman" w:hAnsi="Times New Roman"/>
          <w:b/>
        </w:rPr>
        <w:t>e</w:t>
      </w:r>
      <w:r w:rsidRPr="00D33B5F">
        <w:rPr>
          <w:rFonts w:ascii="Times New Roman" w:hAnsi="Times New Roman"/>
          <w:b/>
        </w:rPr>
        <w:t xml:space="preserve"> or the discovery mode</w:t>
      </w:r>
      <w:r>
        <w:rPr>
          <w:rFonts w:ascii="Times New Roman" w:hAnsi="Times New Roman"/>
          <w:b/>
        </w:rPr>
        <w:t>l</w:t>
      </w:r>
      <w:r w:rsidRPr="00D33B5F">
        <w:rPr>
          <w:rFonts w:ascii="Times New Roman" w:hAnsi="Times New Roman"/>
          <w:b/>
        </w:rPr>
        <w:t xml:space="preserve"> B solicitation</w:t>
      </w:r>
      <w:r>
        <w:rPr>
          <w:rFonts w:ascii="Times New Roman" w:hAnsi="Times New Roman"/>
          <w:b/>
        </w:rPr>
        <w:t xml:space="preserve"> response</w:t>
      </w:r>
      <w:r w:rsidRPr="00D33B5F">
        <w:rPr>
          <w:rFonts w:ascii="Times New Roman" w:hAnsi="Times New Roman"/>
          <w:b/>
        </w:rPr>
        <w:t xml:space="preserve"> m</w:t>
      </w:r>
      <w:r>
        <w:rPr>
          <w:rFonts w:ascii="Times New Roman" w:hAnsi="Times New Roman"/>
          <w:b/>
        </w:rPr>
        <w:t>es</w:t>
      </w:r>
      <w:r w:rsidRPr="00D33B5F">
        <w:rPr>
          <w:rFonts w:ascii="Times New Roman" w:hAnsi="Times New Roman"/>
          <w:b/>
        </w:rPr>
        <w:t>s</w:t>
      </w:r>
      <w:r>
        <w:rPr>
          <w:rFonts w:ascii="Times New Roman" w:hAnsi="Times New Roman"/>
          <w:b/>
        </w:rPr>
        <w:t>a</w:t>
      </w:r>
      <w:r w:rsidRPr="00D33B5F">
        <w:rPr>
          <w:rFonts w:ascii="Times New Roman" w:hAnsi="Times New Roman"/>
          <w:b/>
        </w:rPr>
        <w:t>g</w:t>
      </w:r>
      <w:r>
        <w:rPr>
          <w:rFonts w:ascii="Times New Roman" w:hAnsi="Times New Roman"/>
          <w:b/>
        </w:rPr>
        <w:t>e</w:t>
      </w:r>
      <w:r w:rsidRPr="00D33B5F">
        <w:rPr>
          <w:rFonts w:ascii="Times New Roman" w:hAnsi="Times New Roman"/>
          <w:b/>
        </w:rPr>
        <w:t xml:space="preserve"> transmitted by the</w:t>
      </w:r>
      <w:r>
        <w:rPr>
          <w:rFonts w:ascii="Times New Roman" w:hAnsi="Times New Roman"/>
          <w:b/>
        </w:rPr>
        <w:t xml:space="preserve"> candidate</w:t>
      </w:r>
      <w:r w:rsidRPr="00D33B5F">
        <w:rPr>
          <w:rFonts w:ascii="Times New Roman" w:hAnsi="Times New Roman"/>
          <w:b/>
        </w:rPr>
        <w:t xml:space="preserve"> anchor UE.</w:t>
      </w:r>
    </w:p>
    <w:p w14:paraId="771B767B" w14:textId="77777777" w:rsidR="007F054E" w:rsidRPr="00D70F77" w:rsidRDefault="007F054E" w:rsidP="007F054E">
      <w:pPr>
        <w:rPr>
          <w:rFonts w:ascii="Times New Roman" w:hAnsi="Times New Roman"/>
          <w:b/>
        </w:rPr>
      </w:pPr>
      <w:r w:rsidRPr="00D33B5F">
        <w:rPr>
          <w:rFonts w:ascii="Times New Roman" w:hAnsi="Times New Roman" w:hint="eastAsia"/>
          <w:b/>
        </w:rPr>
        <w:t>P</w:t>
      </w:r>
      <w:r w:rsidRPr="00D33B5F">
        <w:rPr>
          <w:rFonts w:ascii="Times New Roman" w:hAnsi="Times New Roman"/>
          <w:b/>
        </w:rPr>
        <w:t xml:space="preserve">roposal </w:t>
      </w:r>
      <w:r>
        <w:rPr>
          <w:rFonts w:ascii="Times New Roman" w:hAnsi="Times New Roman"/>
          <w:b/>
        </w:rPr>
        <w:t>4</w:t>
      </w:r>
      <w:r w:rsidRPr="00D33B5F">
        <w:rPr>
          <w:rFonts w:ascii="Times New Roman" w:hAnsi="Times New Roman"/>
          <w:b/>
        </w:rPr>
        <w:t>: RAN2 to agree that the indication</w:t>
      </w:r>
      <w:r>
        <w:rPr>
          <w:rFonts w:ascii="Times New Roman" w:hAnsi="Times New Roman"/>
          <w:b/>
        </w:rPr>
        <w:t xml:space="preserve"> of the availability of the location of the anchor UE</w:t>
      </w:r>
      <w:r w:rsidRPr="00D33B5F">
        <w:rPr>
          <w:rFonts w:ascii="Times New Roman" w:hAnsi="Times New Roman"/>
          <w:b/>
        </w:rPr>
        <w:t xml:space="preserve"> is provided in the discovery mode</w:t>
      </w:r>
      <w:r>
        <w:rPr>
          <w:rFonts w:ascii="Times New Roman" w:hAnsi="Times New Roman"/>
          <w:b/>
        </w:rPr>
        <w:t>l</w:t>
      </w:r>
      <w:r w:rsidRPr="00D33B5F">
        <w:rPr>
          <w:rFonts w:ascii="Times New Roman" w:hAnsi="Times New Roman"/>
          <w:b/>
        </w:rPr>
        <w:t xml:space="preserve"> A announcement m</w:t>
      </w:r>
      <w:r>
        <w:rPr>
          <w:rFonts w:ascii="Times New Roman" w:hAnsi="Times New Roman"/>
          <w:b/>
        </w:rPr>
        <w:t>es</w:t>
      </w:r>
      <w:r w:rsidRPr="00D33B5F">
        <w:rPr>
          <w:rFonts w:ascii="Times New Roman" w:hAnsi="Times New Roman"/>
          <w:b/>
        </w:rPr>
        <w:t>s</w:t>
      </w:r>
      <w:r>
        <w:rPr>
          <w:rFonts w:ascii="Times New Roman" w:hAnsi="Times New Roman"/>
          <w:b/>
        </w:rPr>
        <w:t>a</w:t>
      </w:r>
      <w:r w:rsidRPr="00D33B5F">
        <w:rPr>
          <w:rFonts w:ascii="Times New Roman" w:hAnsi="Times New Roman"/>
          <w:b/>
        </w:rPr>
        <w:t>g</w:t>
      </w:r>
      <w:r>
        <w:rPr>
          <w:rFonts w:ascii="Times New Roman" w:hAnsi="Times New Roman"/>
          <w:b/>
        </w:rPr>
        <w:t>e</w:t>
      </w:r>
      <w:r w:rsidRPr="00D33B5F">
        <w:rPr>
          <w:rFonts w:ascii="Times New Roman" w:hAnsi="Times New Roman"/>
          <w:b/>
        </w:rPr>
        <w:t xml:space="preserve"> or the discovery mode</w:t>
      </w:r>
      <w:r>
        <w:rPr>
          <w:rFonts w:ascii="Times New Roman" w:hAnsi="Times New Roman"/>
          <w:b/>
        </w:rPr>
        <w:t>l</w:t>
      </w:r>
      <w:r w:rsidRPr="00D33B5F">
        <w:rPr>
          <w:rFonts w:ascii="Times New Roman" w:hAnsi="Times New Roman"/>
          <w:b/>
        </w:rPr>
        <w:t xml:space="preserve"> B solicitation</w:t>
      </w:r>
      <w:r>
        <w:rPr>
          <w:rFonts w:ascii="Times New Roman" w:hAnsi="Times New Roman"/>
          <w:b/>
        </w:rPr>
        <w:t xml:space="preserve"> response</w:t>
      </w:r>
      <w:r w:rsidRPr="00D33B5F">
        <w:rPr>
          <w:rFonts w:ascii="Times New Roman" w:hAnsi="Times New Roman"/>
          <w:b/>
        </w:rPr>
        <w:t xml:space="preserve"> m</w:t>
      </w:r>
      <w:r>
        <w:rPr>
          <w:rFonts w:ascii="Times New Roman" w:hAnsi="Times New Roman"/>
          <w:b/>
        </w:rPr>
        <w:t>es</w:t>
      </w:r>
      <w:r w:rsidRPr="00D33B5F">
        <w:rPr>
          <w:rFonts w:ascii="Times New Roman" w:hAnsi="Times New Roman"/>
          <w:b/>
        </w:rPr>
        <w:t>s</w:t>
      </w:r>
      <w:r>
        <w:rPr>
          <w:rFonts w:ascii="Times New Roman" w:hAnsi="Times New Roman"/>
          <w:b/>
        </w:rPr>
        <w:t>a</w:t>
      </w:r>
      <w:r w:rsidRPr="00D33B5F">
        <w:rPr>
          <w:rFonts w:ascii="Times New Roman" w:hAnsi="Times New Roman"/>
          <w:b/>
        </w:rPr>
        <w:t>g</w:t>
      </w:r>
      <w:r>
        <w:rPr>
          <w:rFonts w:ascii="Times New Roman" w:hAnsi="Times New Roman"/>
          <w:b/>
        </w:rPr>
        <w:t>e</w:t>
      </w:r>
      <w:r w:rsidRPr="00D33B5F">
        <w:rPr>
          <w:rFonts w:ascii="Times New Roman" w:hAnsi="Times New Roman"/>
          <w:b/>
        </w:rPr>
        <w:t xml:space="preserve"> transmitted by the </w:t>
      </w:r>
      <w:r>
        <w:rPr>
          <w:rFonts w:ascii="Times New Roman" w:hAnsi="Times New Roman"/>
          <w:b/>
        </w:rPr>
        <w:t xml:space="preserve">candidate </w:t>
      </w:r>
      <w:r w:rsidRPr="00D33B5F">
        <w:rPr>
          <w:rFonts w:ascii="Times New Roman" w:hAnsi="Times New Roman"/>
          <w:b/>
        </w:rPr>
        <w:t>anchor UE.</w:t>
      </w:r>
    </w:p>
    <w:p w14:paraId="7184F5B3" w14:textId="77777777" w:rsidR="007F054E" w:rsidRDefault="007F054E" w:rsidP="007F054E">
      <w:pPr>
        <w:rPr>
          <w:rFonts w:ascii="Times New Roman" w:hAnsi="Times New Roman"/>
          <w:b/>
        </w:rPr>
      </w:pPr>
      <w:r w:rsidRPr="000C79A0">
        <w:rPr>
          <w:rFonts w:ascii="Times New Roman" w:hAnsi="Times New Roman"/>
          <w:b/>
        </w:rPr>
        <w:t>Proposal</w:t>
      </w:r>
      <w:r>
        <w:rPr>
          <w:rFonts w:ascii="Times New Roman" w:hAnsi="Times New Roman"/>
          <w:b/>
        </w:rPr>
        <w:t xml:space="preserve"> 5</w:t>
      </w:r>
      <w:r w:rsidRPr="000C79A0">
        <w:rPr>
          <w:rFonts w:ascii="Times New Roman" w:hAnsi="Times New Roman"/>
          <w:b/>
        </w:rPr>
        <w:t xml:space="preserve">: RAN2 to agree that the RSRP and the LOS/NOLS related information </w:t>
      </w:r>
      <w:r>
        <w:rPr>
          <w:rFonts w:ascii="Times New Roman" w:hAnsi="Times New Roman"/>
          <w:b/>
        </w:rPr>
        <w:t>are</w:t>
      </w:r>
      <w:r w:rsidRPr="000C79A0">
        <w:rPr>
          <w:rFonts w:ascii="Times New Roman" w:hAnsi="Times New Roman"/>
          <w:b/>
        </w:rPr>
        <w:t xml:space="preserve"> not needed to be included in the discovery m</w:t>
      </w:r>
      <w:r>
        <w:rPr>
          <w:rFonts w:ascii="Times New Roman" w:hAnsi="Times New Roman"/>
          <w:b/>
        </w:rPr>
        <w:t>es</w:t>
      </w:r>
      <w:r w:rsidRPr="000C79A0">
        <w:rPr>
          <w:rFonts w:ascii="Times New Roman" w:hAnsi="Times New Roman"/>
          <w:b/>
        </w:rPr>
        <w:t>s</w:t>
      </w:r>
      <w:r>
        <w:rPr>
          <w:rFonts w:ascii="Times New Roman" w:hAnsi="Times New Roman"/>
          <w:b/>
        </w:rPr>
        <w:t>a</w:t>
      </w:r>
      <w:r w:rsidRPr="000C79A0">
        <w:rPr>
          <w:rFonts w:ascii="Times New Roman" w:hAnsi="Times New Roman"/>
          <w:b/>
        </w:rPr>
        <w:t>g</w:t>
      </w:r>
      <w:r>
        <w:rPr>
          <w:rFonts w:ascii="Times New Roman" w:hAnsi="Times New Roman"/>
          <w:b/>
        </w:rPr>
        <w:t>e</w:t>
      </w:r>
      <w:r w:rsidRPr="000C79A0">
        <w:rPr>
          <w:rFonts w:ascii="Times New Roman" w:hAnsi="Times New Roman"/>
          <w:b/>
        </w:rPr>
        <w:t xml:space="preserve"> for anchor UE selection.</w:t>
      </w:r>
    </w:p>
    <w:p w14:paraId="7472CC37" w14:textId="77777777" w:rsidR="007F054E" w:rsidRPr="000E6A68" w:rsidRDefault="007F054E" w:rsidP="007F054E">
      <w:pPr>
        <w:rPr>
          <w:rFonts w:ascii="Times New Roman" w:hAnsi="Times New Roman"/>
          <w:b/>
        </w:rPr>
      </w:pPr>
      <w:r w:rsidRPr="00343A06">
        <w:rPr>
          <w:rFonts w:ascii="Times New Roman" w:hAnsi="Times New Roman"/>
          <w:b/>
        </w:rPr>
        <w:t xml:space="preserve">Proposal </w:t>
      </w:r>
      <w:r>
        <w:rPr>
          <w:rFonts w:ascii="Times New Roman" w:hAnsi="Times New Roman"/>
          <w:b/>
        </w:rPr>
        <w:t>6</w:t>
      </w:r>
      <w:r w:rsidRPr="00343A06">
        <w:rPr>
          <w:rFonts w:ascii="Times New Roman" w:hAnsi="Times New Roman"/>
          <w:b/>
        </w:rPr>
        <w:t>: RAN2 to agree that the PLMN info should</w:t>
      </w:r>
      <w:r>
        <w:rPr>
          <w:rFonts w:ascii="Times New Roman" w:hAnsi="Times New Roman"/>
          <w:b/>
        </w:rPr>
        <w:t xml:space="preserve"> not</w:t>
      </w:r>
      <w:r w:rsidRPr="00343A06">
        <w:rPr>
          <w:rFonts w:ascii="Times New Roman" w:hAnsi="Times New Roman"/>
          <w:b/>
        </w:rPr>
        <w:t xml:space="preserve"> be included in the Announcement m</w:t>
      </w:r>
      <w:r>
        <w:rPr>
          <w:rFonts w:ascii="Times New Roman" w:hAnsi="Times New Roman"/>
          <w:b/>
        </w:rPr>
        <w:t>es</w:t>
      </w:r>
      <w:r w:rsidRPr="00343A06">
        <w:rPr>
          <w:rFonts w:ascii="Times New Roman" w:hAnsi="Times New Roman"/>
          <w:b/>
        </w:rPr>
        <w:t>s</w:t>
      </w:r>
      <w:r>
        <w:rPr>
          <w:rFonts w:ascii="Times New Roman" w:hAnsi="Times New Roman"/>
          <w:b/>
        </w:rPr>
        <w:t>a</w:t>
      </w:r>
      <w:r w:rsidRPr="00343A06">
        <w:rPr>
          <w:rFonts w:ascii="Times New Roman" w:hAnsi="Times New Roman"/>
          <w:b/>
        </w:rPr>
        <w:t>g</w:t>
      </w:r>
      <w:r>
        <w:rPr>
          <w:rFonts w:ascii="Times New Roman" w:hAnsi="Times New Roman"/>
          <w:b/>
        </w:rPr>
        <w:t>e</w:t>
      </w:r>
      <w:r w:rsidRPr="00343A06">
        <w:rPr>
          <w:rFonts w:ascii="Times New Roman" w:hAnsi="Times New Roman"/>
          <w:b/>
        </w:rPr>
        <w:t xml:space="preserve"> transmitted by the</w:t>
      </w:r>
      <w:r>
        <w:rPr>
          <w:rFonts w:ascii="Times New Roman" w:hAnsi="Times New Roman"/>
          <w:b/>
        </w:rPr>
        <w:t xml:space="preserve"> candidate</w:t>
      </w:r>
      <w:r w:rsidRPr="00343A06">
        <w:rPr>
          <w:rFonts w:ascii="Times New Roman" w:hAnsi="Times New Roman"/>
          <w:b/>
        </w:rPr>
        <w:t xml:space="preserve"> anchor UE in discovery model A and the Solicitation msg transmitted by the target UE in the discovery model B.</w:t>
      </w:r>
    </w:p>
    <w:p w14:paraId="6D3F7753" w14:textId="77777777" w:rsidR="007F054E" w:rsidRPr="00595317" w:rsidRDefault="007F054E" w:rsidP="007F054E">
      <w:pPr>
        <w:rPr>
          <w:rFonts w:ascii="Times New Roman" w:hAnsi="Times New Roman"/>
          <w:b/>
        </w:rPr>
      </w:pPr>
      <w:r w:rsidRPr="00595317">
        <w:rPr>
          <w:rFonts w:ascii="Times New Roman" w:hAnsi="Times New Roman" w:hint="eastAsia"/>
          <w:b/>
        </w:rPr>
        <w:t>O</w:t>
      </w:r>
      <w:r w:rsidRPr="00595317">
        <w:rPr>
          <w:rFonts w:ascii="Times New Roman" w:hAnsi="Times New Roman"/>
          <w:b/>
        </w:rPr>
        <w:t xml:space="preserve">bservation </w:t>
      </w:r>
      <w:r>
        <w:rPr>
          <w:rFonts w:ascii="Times New Roman" w:hAnsi="Times New Roman"/>
          <w:b/>
        </w:rPr>
        <w:t>3</w:t>
      </w:r>
      <w:r w:rsidRPr="00595317">
        <w:rPr>
          <w:rFonts w:ascii="Times New Roman" w:hAnsi="Times New Roman"/>
          <w:b/>
        </w:rPr>
        <w:t xml:space="preserve">: if in the step of discovery of anchor UE, the anchor UEs could indicate it could play the role of the SL positioning server UE in the Solicitation response msg or the Announcement msg, the target UE could collect the information and only needs to perform </w:t>
      </w:r>
      <w:r>
        <w:rPr>
          <w:rFonts w:ascii="Times New Roman" w:hAnsi="Times New Roman"/>
          <w:b/>
        </w:rPr>
        <w:t>selection</w:t>
      </w:r>
      <w:r w:rsidRPr="00595317">
        <w:rPr>
          <w:rFonts w:ascii="Times New Roman" w:hAnsi="Times New Roman"/>
          <w:b/>
        </w:rPr>
        <w:t xml:space="preserve"> of the SL Positioning Server UE in the following step.</w:t>
      </w:r>
    </w:p>
    <w:p w14:paraId="36D1952D" w14:textId="77777777" w:rsidR="007F054E" w:rsidRPr="003830B6" w:rsidRDefault="007F054E" w:rsidP="007F054E">
      <w:pPr>
        <w:rPr>
          <w:rFonts w:ascii="Times New Roman" w:hAnsi="Times New Roman"/>
          <w:b/>
        </w:rPr>
      </w:pPr>
      <w:r w:rsidRPr="005114FA">
        <w:rPr>
          <w:rFonts w:ascii="Times New Roman" w:hAnsi="Times New Roman" w:hint="eastAsia"/>
          <w:b/>
        </w:rPr>
        <w:t>P</w:t>
      </w:r>
      <w:r w:rsidRPr="005114FA">
        <w:rPr>
          <w:rFonts w:ascii="Times New Roman" w:hAnsi="Times New Roman"/>
          <w:b/>
        </w:rPr>
        <w:t xml:space="preserve">roposal </w:t>
      </w:r>
      <w:r>
        <w:rPr>
          <w:rFonts w:ascii="Times New Roman" w:hAnsi="Times New Roman"/>
          <w:b/>
        </w:rPr>
        <w:t>7</w:t>
      </w:r>
      <w:r w:rsidRPr="005114FA">
        <w:rPr>
          <w:rFonts w:ascii="Times New Roman" w:hAnsi="Times New Roman"/>
          <w:b/>
        </w:rPr>
        <w:t xml:space="preserve">: RAN2 to agree that the </w:t>
      </w:r>
      <w:r>
        <w:rPr>
          <w:rFonts w:ascii="Times New Roman" w:hAnsi="Times New Roman"/>
          <w:b/>
        </w:rPr>
        <w:t xml:space="preserve">UE also indicates whether or not it is capable of serving as the SL Positioning </w:t>
      </w:r>
      <w:r>
        <w:rPr>
          <w:rFonts w:ascii="Times New Roman" w:hAnsi="Times New Roman"/>
          <w:b/>
        </w:rPr>
        <w:lastRenderedPageBreak/>
        <w:t>Server UE</w:t>
      </w:r>
      <w:r w:rsidRPr="005114FA">
        <w:rPr>
          <w:rFonts w:ascii="Times New Roman" w:hAnsi="Times New Roman"/>
          <w:b/>
        </w:rPr>
        <w:t xml:space="preserve"> in the discovery model A announcement msg or the discovery model B </w:t>
      </w:r>
      <w:r>
        <w:rPr>
          <w:rFonts w:ascii="Times New Roman" w:hAnsi="Times New Roman"/>
          <w:b/>
        </w:rPr>
        <w:t>response</w:t>
      </w:r>
      <w:r w:rsidRPr="005114FA">
        <w:rPr>
          <w:rFonts w:ascii="Times New Roman" w:hAnsi="Times New Roman"/>
          <w:b/>
        </w:rPr>
        <w:t xml:space="preserve"> msg</w:t>
      </w:r>
      <w:r>
        <w:rPr>
          <w:rFonts w:ascii="Times New Roman" w:hAnsi="Times New Roman"/>
          <w:b/>
        </w:rPr>
        <w:t xml:space="preserve"> for the anchor UE discovery procedure. </w:t>
      </w:r>
    </w:p>
    <w:p w14:paraId="7A8BE74F" w14:textId="78E27E1D" w:rsidR="007F054E" w:rsidRPr="007F054E" w:rsidRDefault="007F054E" w:rsidP="007F054E">
      <w:pPr>
        <w:rPr>
          <w:rFonts w:ascii="Times New Roman" w:hAnsi="Times New Roman"/>
          <w:b/>
        </w:rPr>
      </w:pPr>
      <w:r w:rsidRPr="005114FA">
        <w:rPr>
          <w:rFonts w:ascii="Times New Roman" w:hAnsi="Times New Roman" w:hint="eastAsia"/>
          <w:b/>
        </w:rPr>
        <w:t>P</w:t>
      </w:r>
      <w:r w:rsidRPr="005114FA">
        <w:rPr>
          <w:rFonts w:ascii="Times New Roman" w:hAnsi="Times New Roman"/>
          <w:b/>
        </w:rPr>
        <w:t xml:space="preserve">roposal </w:t>
      </w:r>
      <w:r>
        <w:rPr>
          <w:rFonts w:ascii="Times New Roman" w:hAnsi="Times New Roman"/>
          <w:b/>
        </w:rPr>
        <w:t>8</w:t>
      </w:r>
      <w:r w:rsidRPr="005114FA">
        <w:rPr>
          <w:rFonts w:ascii="Times New Roman" w:hAnsi="Times New Roman"/>
          <w:b/>
        </w:rPr>
        <w:t>: RAN2 to agree that the</w:t>
      </w:r>
      <w:r>
        <w:rPr>
          <w:rFonts w:ascii="Times New Roman" w:hAnsi="Times New Roman"/>
          <w:b/>
        </w:rPr>
        <w:t xml:space="preserve"> candidate anchor</w:t>
      </w:r>
      <w:r w:rsidRPr="005114FA">
        <w:rPr>
          <w:rFonts w:ascii="Times New Roman" w:hAnsi="Times New Roman"/>
          <w:b/>
        </w:rPr>
        <w:t xml:space="preserve"> </w:t>
      </w:r>
      <w:r>
        <w:rPr>
          <w:rFonts w:ascii="Times New Roman" w:hAnsi="Times New Roman"/>
          <w:b/>
        </w:rPr>
        <w:t>UE AND the candidate SL positioning server UE indicates the supported positioning method and/or the supported positioning QoS requirement(s)</w:t>
      </w:r>
      <w:r w:rsidRPr="005114FA">
        <w:rPr>
          <w:rFonts w:ascii="Times New Roman" w:hAnsi="Times New Roman"/>
          <w:b/>
        </w:rPr>
        <w:t xml:space="preserve"> </w:t>
      </w:r>
      <w:r>
        <w:rPr>
          <w:rFonts w:ascii="Times New Roman" w:hAnsi="Times New Roman"/>
          <w:b/>
        </w:rPr>
        <w:t xml:space="preserve">as the SL positioning server </w:t>
      </w:r>
      <w:proofErr w:type="spellStart"/>
      <w:r>
        <w:rPr>
          <w:rFonts w:ascii="Times New Roman" w:hAnsi="Times New Roman"/>
          <w:b/>
        </w:rPr>
        <w:t>UE</w:t>
      </w:r>
      <w:r w:rsidRPr="005114FA">
        <w:rPr>
          <w:rFonts w:ascii="Times New Roman" w:hAnsi="Times New Roman"/>
          <w:b/>
        </w:rPr>
        <w:t>in</w:t>
      </w:r>
      <w:proofErr w:type="spellEnd"/>
      <w:r w:rsidRPr="005114FA">
        <w:rPr>
          <w:rFonts w:ascii="Times New Roman" w:hAnsi="Times New Roman"/>
          <w:b/>
        </w:rPr>
        <w:t xml:space="preserve"> the discovery model A announcement msg</w:t>
      </w:r>
      <w:r>
        <w:rPr>
          <w:rFonts w:ascii="Times New Roman" w:hAnsi="Times New Roman"/>
          <w:b/>
        </w:rPr>
        <w:t xml:space="preserve">. </w:t>
      </w:r>
    </w:p>
    <w:p w14:paraId="6435C951" w14:textId="006D36F8" w:rsidR="007F054E" w:rsidRDefault="007F054E" w:rsidP="007F054E">
      <w:pPr>
        <w:rPr>
          <w:rFonts w:ascii="Times New Roman" w:hAnsi="Times New Roman"/>
        </w:rPr>
      </w:pPr>
      <w:r w:rsidRPr="00343A06">
        <w:rPr>
          <w:rFonts w:ascii="Times New Roman" w:hAnsi="Times New Roman"/>
          <w:b/>
        </w:rPr>
        <w:t xml:space="preserve">Proposal </w:t>
      </w:r>
      <w:r>
        <w:rPr>
          <w:rFonts w:ascii="Times New Roman" w:hAnsi="Times New Roman"/>
          <w:b/>
        </w:rPr>
        <w:t>9</w:t>
      </w:r>
      <w:r w:rsidRPr="00343A06">
        <w:rPr>
          <w:rFonts w:ascii="Times New Roman" w:hAnsi="Times New Roman"/>
          <w:b/>
        </w:rPr>
        <w:t>: RAN2 to agree that</w:t>
      </w:r>
      <w:r>
        <w:rPr>
          <w:rFonts w:ascii="Times New Roman" w:hAnsi="Times New Roman"/>
          <w:b/>
        </w:rPr>
        <w:t xml:space="preserve"> </w:t>
      </w:r>
      <w:r w:rsidRPr="00B81DDA">
        <w:rPr>
          <w:rFonts w:ascii="Times New Roman" w:hAnsi="Times New Roman"/>
          <w:b/>
        </w:rPr>
        <w:t>the required positioning QoS requirement</w:t>
      </w:r>
      <w:r>
        <w:rPr>
          <w:rFonts w:ascii="Times New Roman" w:hAnsi="Times New Roman"/>
          <w:b/>
        </w:rPr>
        <w:t xml:space="preserve"> </w:t>
      </w:r>
      <w:r w:rsidRPr="00B81DDA">
        <w:rPr>
          <w:rFonts w:ascii="Times New Roman" w:hAnsi="Times New Roman"/>
          <w:b/>
        </w:rPr>
        <w:t>or the indication of the required SL positioning method(s)</w:t>
      </w:r>
      <w:r>
        <w:rPr>
          <w:rFonts w:ascii="Times New Roman" w:hAnsi="Times New Roman"/>
          <w:b/>
        </w:rPr>
        <w:t xml:space="preserve"> for selection of the SL positioning server UE</w:t>
      </w:r>
      <w:r w:rsidRPr="00B81DDA">
        <w:rPr>
          <w:rFonts w:ascii="Times New Roman" w:hAnsi="Times New Roman"/>
          <w:b/>
        </w:rPr>
        <w:t xml:space="preserve"> should be considered to be embed in the discovery</w:t>
      </w:r>
      <w:r>
        <w:rPr>
          <w:rFonts w:ascii="Times New Roman" w:hAnsi="Times New Roman"/>
          <w:b/>
        </w:rPr>
        <w:t xml:space="preserve"> model B solicitation</w:t>
      </w:r>
      <w:r w:rsidRPr="00B81DDA">
        <w:rPr>
          <w:rFonts w:ascii="Times New Roman" w:hAnsi="Times New Roman"/>
          <w:b/>
        </w:rPr>
        <w:t xml:space="preserve"> m</w:t>
      </w:r>
      <w:r>
        <w:rPr>
          <w:rFonts w:ascii="Times New Roman" w:hAnsi="Times New Roman"/>
          <w:b/>
        </w:rPr>
        <w:t>e</w:t>
      </w:r>
      <w:r w:rsidRPr="00B81DDA">
        <w:rPr>
          <w:rFonts w:ascii="Times New Roman" w:hAnsi="Times New Roman"/>
          <w:b/>
        </w:rPr>
        <w:t>s</w:t>
      </w:r>
      <w:r>
        <w:rPr>
          <w:rFonts w:ascii="Times New Roman" w:hAnsi="Times New Roman"/>
          <w:b/>
        </w:rPr>
        <w:t>sa</w:t>
      </w:r>
      <w:r w:rsidRPr="00B81DDA">
        <w:rPr>
          <w:rFonts w:ascii="Times New Roman" w:hAnsi="Times New Roman"/>
          <w:b/>
        </w:rPr>
        <w:t>g</w:t>
      </w:r>
      <w:r>
        <w:rPr>
          <w:rFonts w:ascii="Times New Roman" w:hAnsi="Times New Roman"/>
          <w:b/>
        </w:rPr>
        <w:t>e transmitted by the target UE</w:t>
      </w:r>
      <w:r w:rsidRPr="00B81DDA">
        <w:rPr>
          <w:rFonts w:ascii="Times New Roman" w:hAnsi="Times New Roman"/>
          <w:b/>
        </w:rPr>
        <w:t xml:space="preserve"> for the purpose of making selection of the qualified SL Positioning server UE</w:t>
      </w:r>
      <w:r>
        <w:rPr>
          <w:rFonts w:ascii="Times New Roman" w:hAnsi="Times New Roman"/>
          <w:b/>
        </w:rPr>
        <w:t>.</w:t>
      </w:r>
    </w:p>
    <w:p w14:paraId="7751C827" w14:textId="77777777" w:rsidR="007F054E" w:rsidRPr="0063395C" w:rsidRDefault="007F054E" w:rsidP="007F054E">
      <w:pPr>
        <w:rPr>
          <w:rFonts w:ascii="Times New Roman" w:hAnsi="Times New Roman"/>
          <w:b/>
        </w:rPr>
      </w:pPr>
      <w:r w:rsidRPr="0063395C">
        <w:rPr>
          <w:rFonts w:ascii="Times New Roman" w:hAnsi="Times New Roman"/>
          <w:b/>
        </w:rPr>
        <w:t xml:space="preserve">Observation </w:t>
      </w:r>
      <w:r>
        <w:rPr>
          <w:rFonts w:ascii="Times New Roman" w:hAnsi="Times New Roman"/>
          <w:b/>
        </w:rPr>
        <w:t>4</w:t>
      </w:r>
      <w:r w:rsidRPr="0063395C">
        <w:rPr>
          <w:rFonts w:ascii="Times New Roman" w:hAnsi="Times New Roman"/>
          <w:b/>
        </w:rPr>
        <w:t>: according to the TS 27.273 V18.0.0, for Ranging</w:t>
      </w:r>
      <w:r w:rsidRPr="0063395C">
        <w:rPr>
          <w:rFonts w:ascii="Times New Roman" w:hAnsi="Times New Roman" w:hint="eastAsia"/>
          <w:b/>
        </w:rPr>
        <w:t>/</w:t>
      </w:r>
      <w:proofErr w:type="spellStart"/>
      <w:r w:rsidRPr="0063395C">
        <w:rPr>
          <w:rFonts w:ascii="Times New Roman" w:hAnsi="Times New Roman"/>
          <w:b/>
        </w:rPr>
        <w:t>Sidelink</w:t>
      </w:r>
      <w:proofErr w:type="spellEnd"/>
      <w:r w:rsidRPr="0063395C">
        <w:rPr>
          <w:rFonts w:ascii="Times New Roman" w:hAnsi="Times New Roman"/>
          <w:b/>
        </w:rPr>
        <w:t xml:space="preserve"> Positioning procedures, regardless of procedures of SL-MO-LR involving LMF, 5GC-MO-LR Procedure using SL positioning, procedures of SL-MT-LR involving LMF</w:t>
      </w:r>
      <w:r w:rsidRPr="0063395C">
        <w:rPr>
          <w:rFonts w:ascii="Times New Roman" w:hAnsi="Times New Roman" w:hint="eastAsia"/>
          <w:b/>
        </w:rPr>
        <w:t>,</w:t>
      </w:r>
      <w:r w:rsidRPr="0063395C">
        <w:rPr>
          <w:rFonts w:ascii="Times New Roman" w:hAnsi="Times New Roman"/>
          <w:b/>
        </w:rPr>
        <w:t xml:space="preserve"> 5GC-MT-LR procedure using SL positioning, the SL positioning could be triggered by</w:t>
      </w:r>
      <w:r w:rsidRPr="0063395C">
        <w:rPr>
          <w:b/>
        </w:rPr>
        <w:t xml:space="preserve"> </w:t>
      </w:r>
      <w:r w:rsidRPr="0063395C">
        <w:rPr>
          <w:rFonts w:ascii="Times New Roman" w:hAnsi="Times New Roman"/>
          <w:b/>
        </w:rPr>
        <w:t xml:space="preserve">The AMF invoking the </w:t>
      </w:r>
      <w:proofErr w:type="spellStart"/>
      <w:r w:rsidRPr="0063395C">
        <w:rPr>
          <w:rFonts w:ascii="Times New Roman" w:hAnsi="Times New Roman"/>
          <w:b/>
        </w:rPr>
        <w:t>Nlmf_Location_DetermineLocation</w:t>
      </w:r>
      <w:proofErr w:type="spellEnd"/>
      <w:r w:rsidRPr="0063395C">
        <w:rPr>
          <w:rFonts w:ascii="Times New Roman" w:hAnsi="Times New Roman"/>
          <w:b/>
        </w:rPr>
        <w:t xml:space="preserve"> service operation towards the LMF to request the current location of the UE, similar with the legacy </w:t>
      </w:r>
      <w:proofErr w:type="spellStart"/>
      <w:r w:rsidRPr="0063395C">
        <w:rPr>
          <w:rFonts w:ascii="Times New Roman" w:hAnsi="Times New Roman"/>
          <w:b/>
        </w:rPr>
        <w:t>Uu</w:t>
      </w:r>
      <w:proofErr w:type="spellEnd"/>
      <w:r w:rsidRPr="0063395C">
        <w:rPr>
          <w:rFonts w:ascii="Times New Roman" w:hAnsi="Times New Roman"/>
          <w:b/>
        </w:rPr>
        <w:t xml:space="preserve"> based positioning method.</w:t>
      </w:r>
    </w:p>
    <w:p w14:paraId="1778894A" w14:textId="1725115E" w:rsidR="007F054E" w:rsidRDefault="007F054E" w:rsidP="007F054E">
      <w:pPr>
        <w:rPr>
          <w:rFonts w:ascii="Times New Roman" w:hAnsi="Times New Roman"/>
          <w:b/>
        </w:rPr>
      </w:pPr>
      <w:r w:rsidRPr="0063395C">
        <w:rPr>
          <w:rFonts w:ascii="Times New Roman" w:hAnsi="Times New Roman" w:hint="eastAsia"/>
          <w:b/>
        </w:rPr>
        <w:t>P</w:t>
      </w:r>
      <w:r w:rsidRPr="0063395C">
        <w:rPr>
          <w:rFonts w:ascii="Times New Roman" w:hAnsi="Times New Roman"/>
          <w:b/>
        </w:rPr>
        <w:t xml:space="preserve">roposal </w:t>
      </w:r>
      <w:r>
        <w:rPr>
          <w:rFonts w:ascii="Times New Roman" w:hAnsi="Times New Roman"/>
          <w:b/>
        </w:rPr>
        <w:t>10</w:t>
      </w:r>
      <w:r w:rsidRPr="0063395C">
        <w:rPr>
          <w:rFonts w:ascii="Times New Roman" w:hAnsi="Times New Roman"/>
          <w:b/>
        </w:rPr>
        <w:t>: RAN2 to agree that the LCS Correlation Identifier is viewed as the session ID and therefore no explicit session ID is needed to be included in the SLPP protocol</w:t>
      </w:r>
      <w:r>
        <w:rPr>
          <w:rFonts w:ascii="Times New Roman" w:hAnsi="Times New Roman"/>
          <w:b/>
        </w:rPr>
        <w:t xml:space="preserve"> for the scenario of </w:t>
      </w:r>
      <w:r w:rsidRPr="0063395C">
        <w:rPr>
          <w:rFonts w:ascii="Times New Roman" w:hAnsi="Times New Roman"/>
          <w:b/>
        </w:rPr>
        <w:t>the LMF</w:t>
      </w:r>
      <w:r>
        <w:rPr>
          <w:rFonts w:ascii="Times New Roman" w:hAnsi="Times New Roman"/>
          <w:b/>
        </w:rPr>
        <w:t xml:space="preserve"> being involved</w:t>
      </w:r>
      <w:r w:rsidRPr="0063395C">
        <w:rPr>
          <w:rFonts w:ascii="Times New Roman" w:hAnsi="Times New Roman"/>
          <w:b/>
        </w:rPr>
        <w:t>.</w:t>
      </w:r>
    </w:p>
    <w:p w14:paraId="00E8177D" w14:textId="77777777" w:rsidR="007F054E" w:rsidRDefault="007F054E" w:rsidP="007F054E">
      <w:pPr>
        <w:rPr>
          <w:rFonts w:ascii="Times New Roman" w:hAnsi="Times New Roman"/>
          <w:b/>
        </w:rPr>
      </w:pPr>
      <w:r w:rsidRPr="00F3435C">
        <w:rPr>
          <w:rFonts w:ascii="Times New Roman" w:hAnsi="Times New Roman" w:hint="eastAsia"/>
          <w:b/>
        </w:rPr>
        <w:t>O</w:t>
      </w:r>
      <w:r w:rsidRPr="00F3435C">
        <w:rPr>
          <w:rFonts w:ascii="Times New Roman" w:hAnsi="Times New Roman"/>
          <w:b/>
        </w:rPr>
        <w:t xml:space="preserve">bservation </w:t>
      </w:r>
      <w:r>
        <w:rPr>
          <w:rFonts w:ascii="Times New Roman" w:hAnsi="Times New Roman"/>
          <w:b/>
        </w:rPr>
        <w:t>5</w:t>
      </w:r>
      <w:r w:rsidRPr="00F3435C">
        <w:rPr>
          <w:rFonts w:ascii="Times New Roman" w:hAnsi="Times New Roman"/>
          <w:b/>
        </w:rPr>
        <w:t>: if positioning session ID is randomly chosen by each target UE, it could be possible that a collision occurs between on-going positioning sessions.</w:t>
      </w:r>
    </w:p>
    <w:p w14:paraId="3EB26E5F" w14:textId="4E3097F0" w:rsidR="007F054E" w:rsidRPr="00553023" w:rsidRDefault="007F054E" w:rsidP="007F054E">
      <w:pPr>
        <w:rPr>
          <w:rFonts w:ascii="Times New Roman" w:hAnsi="Times New Roman"/>
          <w:b/>
        </w:rPr>
      </w:pPr>
      <w:r w:rsidRPr="00553023">
        <w:rPr>
          <w:rFonts w:ascii="Times New Roman" w:hAnsi="Times New Roman"/>
          <w:b/>
        </w:rPr>
        <w:t xml:space="preserve">Proposal </w:t>
      </w:r>
      <w:r>
        <w:rPr>
          <w:rFonts w:ascii="Times New Roman" w:hAnsi="Times New Roman"/>
          <w:b/>
        </w:rPr>
        <w:t>11</w:t>
      </w:r>
      <w:r w:rsidRPr="00553023">
        <w:rPr>
          <w:rFonts w:ascii="Times New Roman" w:hAnsi="Times New Roman" w:hint="eastAsia"/>
          <w:b/>
        </w:rPr>
        <w:t>：</w:t>
      </w:r>
      <w:r w:rsidRPr="00553023">
        <w:rPr>
          <w:rFonts w:ascii="Times New Roman" w:hAnsi="Times New Roman" w:hint="eastAsia"/>
          <w:b/>
        </w:rPr>
        <w:t xml:space="preserve"> </w:t>
      </w:r>
      <w:r w:rsidRPr="00553023">
        <w:rPr>
          <w:rFonts w:ascii="Times New Roman" w:hAnsi="Times New Roman"/>
          <w:b/>
        </w:rPr>
        <w:t xml:space="preserve">RAN2 </w:t>
      </w:r>
      <w:r w:rsidRPr="00553023">
        <w:rPr>
          <w:rFonts w:ascii="Times New Roman" w:hAnsi="Times New Roman" w:hint="eastAsia"/>
          <w:b/>
        </w:rPr>
        <w:t>t</w:t>
      </w:r>
      <w:r w:rsidRPr="00553023">
        <w:rPr>
          <w:rFonts w:ascii="Times New Roman" w:hAnsi="Times New Roman"/>
          <w:b/>
        </w:rPr>
        <w:t>o discuss how to ensure the uniqueness of the positioning session ID for the positioning session triggered in the in-coverage scenario:</w:t>
      </w:r>
    </w:p>
    <w:p w14:paraId="5E410BD3" w14:textId="77777777" w:rsidR="007F054E" w:rsidRPr="00553023" w:rsidRDefault="007F054E" w:rsidP="007F054E">
      <w:pPr>
        <w:pStyle w:val="ListParagraph"/>
        <w:numPr>
          <w:ilvl w:val="0"/>
          <w:numId w:val="24"/>
        </w:numPr>
        <w:rPr>
          <w:rFonts w:ascii="Times New Roman" w:hAnsi="Times New Roman"/>
          <w:b/>
        </w:rPr>
      </w:pPr>
      <w:r w:rsidRPr="00553023">
        <w:rPr>
          <w:rFonts w:ascii="Times New Roman" w:hAnsi="Times New Roman"/>
          <w:b/>
          <w:lang w:eastAsia="zh-CN"/>
        </w:rPr>
        <w:t>updating the session ID if necessary, e.g., upon being notified that session ID collision emerges from the UE receiving the initial SLPP message</w:t>
      </w:r>
    </w:p>
    <w:p w14:paraId="006F8B47" w14:textId="77777777" w:rsidR="007F054E" w:rsidRPr="007053C5" w:rsidRDefault="007F054E" w:rsidP="007F054E">
      <w:pPr>
        <w:pStyle w:val="ListParagraph"/>
        <w:numPr>
          <w:ilvl w:val="0"/>
          <w:numId w:val="24"/>
        </w:numPr>
        <w:rPr>
          <w:rFonts w:ascii="Times New Roman" w:hAnsi="Times New Roman"/>
          <w:b/>
          <w:lang w:eastAsia="zh-CN"/>
        </w:rPr>
      </w:pPr>
      <w:r w:rsidRPr="00553023">
        <w:rPr>
          <w:rFonts w:ascii="Times New Roman" w:hAnsi="Times New Roman"/>
          <w:b/>
          <w:lang w:eastAsia="zh-CN"/>
        </w:rPr>
        <w:t>session ID consists of a unique initiating UE ID and an ID unique to the initiating UE internally</w:t>
      </w:r>
    </w:p>
    <w:p w14:paraId="26EA0A73" w14:textId="25D7DFC4" w:rsidR="007F054E" w:rsidRPr="007F054E" w:rsidRDefault="007F054E" w:rsidP="007F054E">
      <w:pPr>
        <w:rPr>
          <w:rFonts w:ascii="Times New Roman" w:hAnsi="Times New Roman"/>
          <w:b/>
          <w:lang w:val="en-GB"/>
        </w:rPr>
      </w:pPr>
      <w:r w:rsidRPr="007F054E">
        <w:rPr>
          <w:rFonts w:ascii="Times New Roman" w:hAnsi="Times New Roman"/>
          <w:b/>
          <w:lang w:val="en-GB"/>
        </w:rPr>
        <w:t xml:space="preserve">Proposal 12: RAN2 to agree to send a LS to the SA2 to </w:t>
      </w:r>
      <w:r w:rsidR="005C5E1F">
        <w:rPr>
          <w:rFonts w:ascii="Times New Roman" w:hAnsi="Times New Roman"/>
          <w:b/>
          <w:lang w:val="en-GB"/>
        </w:rPr>
        <w:t>discuss</w:t>
      </w:r>
      <w:r w:rsidRPr="007F054E">
        <w:rPr>
          <w:rFonts w:ascii="Times New Roman" w:hAnsi="Times New Roman"/>
          <w:b/>
          <w:lang w:val="en-GB"/>
        </w:rPr>
        <w:t xml:space="preserve"> how to capture the parameter in the SA2 spec, if RAN2 can confirm RAN1’s working assumption.</w:t>
      </w:r>
    </w:p>
    <w:p w14:paraId="211C4EBA" w14:textId="6D79D3D1" w:rsidR="007F054E" w:rsidRPr="003F593F" w:rsidRDefault="007F054E" w:rsidP="007F054E">
      <w:pPr>
        <w:rPr>
          <w:rFonts w:ascii="Times New Roman" w:hAnsi="Times New Roman"/>
          <w:b/>
          <w:lang w:val="en-GB"/>
        </w:rPr>
      </w:pPr>
      <w:r w:rsidRPr="003F593F">
        <w:rPr>
          <w:rFonts w:ascii="Times New Roman" w:hAnsi="Times New Roman" w:hint="eastAsia"/>
          <w:b/>
          <w:lang w:val="en-GB"/>
        </w:rPr>
        <w:t>P</w:t>
      </w:r>
      <w:r w:rsidRPr="003F593F">
        <w:rPr>
          <w:rFonts w:ascii="Times New Roman" w:hAnsi="Times New Roman"/>
          <w:b/>
          <w:lang w:val="en-GB"/>
        </w:rPr>
        <w:t xml:space="preserve">roposal </w:t>
      </w:r>
      <w:r>
        <w:rPr>
          <w:rFonts w:ascii="Times New Roman" w:hAnsi="Times New Roman"/>
          <w:b/>
          <w:lang w:val="en-GB"/>
        </w:rPr>
        <w:t>13</w:t>
      </w:r>
      <w:r w:rsidRPr="003F593F">
        <w:rPr>
          <w:rFonts w:ascii="Times New Roman" w:hAnsi="Times New Roman"/>
          <w:b/>
          <w:lang w:val="en-GB"/>
        </w:rPr>
        <w:t xml:space="preserve">: RAN2 to </w:t>
      </w:r>
      <w:r w:rsidR="00404929">
        <w:rPr>
          <w:rFonts w:ascii="Times New Roman" w:hAnsi="Times New Roman"/>
          <w:b/>
          <w:lang w:val="en-GB"/>
        </w:rPr>
        <w:t>discuss</w:t>
      </w:r>
      <w:r w:rsidRPr="003F593F">
        <w:rPr>
          <w:rFonts w:ascii="Times New Roman" w:hAnsi="Times New Roman"/>
          <w:b/>
          <w:lang w:val="en-GB"/>
        </w:rPr>
        <w:t xml:space="preserve"> how to let each UE transmitting the SL-PRS receive or aware of Delay Budget of the SL-PRS.</w:t>
      </w:r>
    </w:p>
    <w:p w14:paraId="3FDAD031" w14:textId="77777777" w:rsidR="00CE4211" w:rsidRPr="00000097" w:rsidRDefault="00CE4211" w:rsidP="00CE4211">
      <w:pPr>
        <w:rPr>
          <w:rFonts w:ascii="Times New Roman" w:hAnsi="Times New Roman"/>
          <w:b/>
          <w:lang w:val="en-GB"/>
        </w:rPr>
      </w:pPr>
      <w:r w:rsidRPr="00BE2980">
        <w:rPr>
          <w:rFonts w:ascii="Times New Roman" w:hAnsi="Times New Roman"/>
          <w:b/>
          <w:lang w:val="en-GB"/>
        </w:rPr>
        <w:t>Proposal 1</w:t>
      </w:r>
      <w:r>
        <w:rPr>
          <w:rFonts w:ascii="Times New Roman" w:hAnsi="Times New Roman"/>
          <w:b/>
          <w:lang w:val="en-GB"/>
        </w:rPr>
        <w:t>4</w:t>
      </w:r>
      <w:r w:rsidRPr="00BE2980">
        <w:rPr>
          <w:rFonts w:ascii="Times New Roman" w:hAnsi="Times New Roman"/>
          <w:b/>
          <w:lang w:val="en-GB"/>
        </w:rPr>
        <w:t xml:space="preserve">: RAN2 to agree that SLPP </w:t>
      </w:r>
      <w:proofErr w:type="spellStart"/>
      <w:r w:rsidRPr="00BE2980">
        <w:rPr>
          <w:rFonts w:ascii="Times New Roman" w:hAnsi="Times New Roman"/>
          <w:b/>
          <w:i/>
          <w:lang w:val="en-GB"/>
        </w:rPr>
        <w:t>ProvideCapabilites</w:t>
      </w:r>
      <w:proofErr w:type="spellEnd"/>
      <w:r>
        <w:rPr>
          <w:rFonts w:ascii="Times New Roman" w:hAnsi="Times New Roman"/>
          <w:lang w:val="en-GB"/>
        </w:rPr>
        <w:t>/</w:t>
      </w:r>
      <w:proofErr w:type="spellStart"/>
      <w:r w:rsidRPr="00CE4211">
        <w:rPr>
          <w:rFonts w:ascii="Times New Roman" w:hAnsi="Times New Roman"/>
          <w:b/>
          <w:i/>
          <w:lang w:val="en-GB"/>
        </w:rPr>
        <w:t>ProvideLocationInforamtion</w:t>
      </w:r>
      <w:proofErr w:type="spellEnd"/>
      <w:r w:rsidRPr="00BE2980">
        <w:rPr>
          <w:rFonts w:ascii="Times New Roman" w:hAnsi="Times New Roman"/>
          <w:b/>
          <w:lang w:val="en-GB"/>
        </w:rPr>
        <w:t xml:space="preserve"> message should embrace SL positioning capabilities </w:t>
      </w:r>
      <w:r w:rsidRPr="00CE4211">
        <w:rPr>
          <w:rFonts w:ascii="Times New Roman" w:hAnsi="Times New Roman"/>
          <w:b/>
          <w:lang w:val="en-GB"/>
        </w:rPr>
        <w:t xml:space="preserve">or measurements </w:t>
      </w:r>
      <w:r w:rsidRPr="00BE2980">
        <w:rPr>
          <w:rFonts w:ascii="Times New Roman" w:hAnsi="Times New Roman"/>
          <w:b/>
          <w:lang w:val="en-GB"/>
        </w:rPr>
        <w:t>of more than one UE.</w:t>
      </w:r>
    </w:p>
    <w:p w14:paraId="4CCA2E2A" w14:textId="77777777" w:rsidR="007F054E" w:rsidRDefault="007F054E" w:rsidP="007F054E">
      <w:pPr>
        <w:rPr>
          <w:rFonts w:ascii="Times New Roman" w:hAnsi="Times New Roman"/>
          <w:b/>
          <w:lang w:val="en-GB"/>
        </w:rPr>
      </w:pPr>
      <w:r w:rsidRPr="004729BA">
        <w:rPr>
          <w:rFonts w:ascii="Times New Roman" w:hAnsi="Times New Roman" w:hint="eastAsia"/>
          <w:b/>
          <w:lang w:val="en-GB"/>
        </w:rPr>
        <w:t>P</w:t>
      </w:r>
      <w:r w:rsidRPr="004729BA">
        <w:rPr>
          <w:rFonts w:ascii="Times New Roman" w:hAnsi="Times New Roman"/>
          <w:b/>
          <w:lang w:val="en-GB"/>
        </w:rPr>
        <w:t>roposal 1</w:t>
      </w:r>
      <w:r>
        <w:rPr>
          <w:rFonts w:ascii="Times New Roman" w:hAnsi="Times New Roman"/>
          <w:b/>
          <w:lang w:val="en-GB"/>
        </w:rPr>
        <w:t>5</w:t>
      </w:r>
      <w:r w:rsidRPr="004729BA">
        <w:rPr>
          <w:rFonts w:ascii="Times New Roman" w:hAnsi="Times New Roman"/>
          <w:b/>
          <w:lang w:val="en-GB"/>
        </w:rPr>
        <w:t xml:space="preserve">: RAN2 to agree that the </w:t>
      </w:r>
      <w:r>
        <w:rPr>
          <w:rFonts w:ascii="Times New Roman" w:hAnsi="Times New Roman"/>
          <w:b/>
          <w:lang w:val="en-GB"/>
        </w:rPr>
        <w:t xml:space="preserve">SLPP </w:t>
      </w:r>
      <w:r w:rsidRPr="004729BA">
        <w:rPr>
          <w:rFonts w:ascii="Times New Roman" w:hAnsi="Times New Roman"/>
          <w:b/>
          <w:lang w:val="en-GB"/>
        </w:rPr>
        <w:t>assistance data should be collected by</w:t>
      </w:r>
      <w:r>
        <w:rPr>
          <w:rFonts w:ascii="Times New Roman" w:hAnsi="Times New Roman"/>
          <w:b/>
          <w:lang w:val="en-GB"/>
        </w:rPr>
        <w:t xml:space="preserve"> the LMF</w:t>
      </w:r>
      <w:r w:rsidRPr="004729BA">
        <w:rPr>
          <w:rFonts w:ascii="Times New Roman" w:hAnsi="Times New Roman"/>
          <w:b/>
          <w:lang w:val="en-GB"/>
        </w:rPr>
        <w:t xml:space="preserve"> and further distributed from the LMF to each UE involved in the SL positioning.</w:t>
      </w:r>
    </w:p>
    <w:p w14:paraId="342148A8" w14:textId="77777777" w:rsidR="007F054E" w:rsidRPr="004729BA" w:rsidRDefault="007F054E" w:rsidP="007F054E">
      <w:pPr>
        <w:rPr>
          <w:rFonts w:ascii="Times New Roman" w:hAnsi="Times New Roman"/>
          <w:b/>
          <w:lang w:val="en-GB"/>
        </w:rPr>
      </w:pPr>
      <w:r>
        <w:rPr>
          <w:rFonts w:ascii="Times New Roman" w:hAnsi="Times New Roman" w:hint="eastAsia"/>
          <w:b/>
          <w:lang w:val="en-GB"/>
        </w:rPr>
        <w:t>P</w:t>
      </w:r>
      <w:r>
        <w:rPr>
          <w:rFonts w:ascii="Times New Roman" w:hAnsi="Times New Roman"/>
          <w:b/>
          <w:lang w:val="en-GB"/>
        </w:rPr>
        <w:t>roposal 16: considering the futureproofing, i.e., avoidance of the possibility of handover the positioning server functionality back to a UE from the LMF, RAN2 to agree that target UE to perform the anchor UE selection.</w:t>
      </w:r>
    </w:p>
    <w:p w14:paraId="63B5821E" w14:textId="77777777" w:rsidR="007F054E" w:rsidRDefault="007F054E" w:rsidP="007F054E">
      <w:pPr>
        <w:rPr>
          <w:rFonts w:ascii="Times New Roman" w:hAnsi="Times New Roman"/>
          <w:b/>
        </w:rPr>
      </w:pPr>
      <w:r>
        <w:rPr>
          <w:rFonts w:ascii="Times New Roman" w:hAnsi="Times New Roman" w:hint="eastAsia"/>
          <w:b/>
        </w:rPr>
        <w:t>P</w:t>
      </w:r>
      <w:r>
        <w:rPr>
          <w:rFonts w:ascii="Times New Roman" w:hAnsi="Times New Roman"/>
          <w:b/>
        </w:rPr>
        <w:t xml:space="preserve">roposal 17: RAN2 to agree that it is up to UE implementation how to select proper SL-PRS resource IDs to be reported to the PHY layer, when </w:t>
      </w:r>
      <w:r w:rsidRPr="006558C8">
        <w:rPr>
          <w:rFonts w:ascii="Times New Roman" w:hAnsi="Times New Roman"/>
          <w:b/>
        </w:rPr>
        <w:t>triggering the resource (re-) selection procedure</w:t>
      </w:r>
      <w:r>
        <w:rPr>
          <w:rFonts w:ascii="Times New Roman" w:hAnsi="Times New Roman"/>
          <w:b/>
        </w:rPr>
        <w:t xml:space="preserve"> </w:t>
      </w:r>
    </w:p>
    <w:p w14:paraId="31285D69" w14:textId="77777777" w:rsidR="00C21178" w:rsidRPr="00D70F77" w:rsidRDefault="00C21178" w:rsidP="003830B6">
      <w:pPr>
        <w:rPr>
          <w:rFonts w:ascii="Times New Roman" w:hAnsi="Times New Roman"/>
          <w:b/>
        </w:rPr>
      </w:pPr>
    </w:p>
    <w:p w14:paraId="64A02F60" w14:textId="183873C9" w:rsidR="00ED6912" w:rsidRPr="00ED6912" w:rsidRDefault="00ED6912" w:rsidP="00751FE8">
      <w:pPr>
        <w:rPr>
          <w:rFonts w:cs="Arial"/>
          <w:kern w:val="0"/>
          <w:sz w:val="32"/>
          <w:szCs w:val="36"/>
        </w:rPr>
      </w:pPr>
    </w:p>
    <w:sectPr w:rsidR="00ED6912" w:rsidRPr="00ED6912" w:rsidSect="003F41DE">
      <w:headerReference w:type="even" r:id="rId30"/>
      <w:headerReference w:type="default" r:id="rId31"/>
      <w:footerReference w:type="even" r:id="rId32"/>
      <w:footerReference w:type="default" r:id="rId33"/>
      <w:headerReference w:type="first" r:id="rId34"/>
      <w:footerReference w:type="first" r:id="rId35"/>
      <w:pgSz w:w="11906" w:h="16838"/>
      <w:pgMar w:top="1440" w:right="1276" w:bottom="1440" w:left="851" w:header="851" w:footer="992" w:gutter="0"/>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FA3029" w14:textId="77777777" w:rsidR="00AC5F0C" w:rsidRDefault="00AC5F0C">
      <w:pPr>
        <w:spacing w:after="0"/>
      </w:pPr>
      <w:r>
        <w:separator/>
      </w:r>
    </w:p>
  </w:endnote>
  <w:endnote w:type="continuationSeparator" w:id="0">
    <w:p w14:paraId="2B38EFC6" w14:textId="77777777" w:rsidR="00AC5F0C" w:rsidRDefault="00AC5F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28880" w14:textId="77777777" w:rsidR="00932A11" w:rsidRDefault="00932A11">
    <w:pPr>
      <w:pStyle w:val="Footer"/>
      <w:framePr w:wrap="around" w:vAnchor="text" w:hAnchor="margin" w:xAlign="right" w:y="1"/>
      <w:spacing w:before="120"/>
      <w:rPr>
        <w:rStyle w:val="PageNumber"/>
      </w:rPr>
    </w:pPr>
    <w:r>
      <w:rPr>
        <w:rStyle w:val="PageNumber"/>
      </w:rPr>
      <w:fldChar w:fldCharType="begin"/>
    </w:r>
    <w:r>
      <w:rPr>
        <w:rStyle w:val="PageNumber"/>
      </w:rPr>
      <w:instrText xml:space="preserve">PAGE  </w:instrText>
    </w:r>
    <w:r>
      <w:rPr>
        <w:rStyle w:val="PageNumber"/>
      </w:rPr>
      <w:fldChar w:fldCharType="end"/>
    </w:r>
  </w:p>
  <w:p w14:paraId="471B59DC" w14:textId="77777777" w:rsidR="00932A11" w:rsidRDefault="00932A11">
    <w:pPr>
      <w:pStyle w:val="Footer"/>
      <w:spacing w:before="12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FAE81" w14:textId="77777777" w:rsidR="00932A11" w:rsidRDefault="00932A11">
    <w:pPr>
      <w:pStyle w:val="Footer"/>
      <w:spacing w:before="120"/>
      <w:ind w:right="360"/>
      <w:jc w:val="both"/>
      <w:rPr>
        <w:rFonts w:ascii="宋体" w:hAnsi="宋体"/>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DA5340" w14:textId="77777777" w:rsidR="00932A11" w:rsidRDefault="00932A11">
    <w:pPr>
      <w:pStyle w:val="Footer"/>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694BD4" w14:textId="77777777" w:rsidR="00AC5F0C" w:rsidRDefault="00AC5F0C">
      <w:pPr>
        <w:spacing w:after="0"/>
      </w:pPr>
      <w:r>
        <w:separator/>
      </w:r>
    </w:p>
  </w:footnote>
  <w:footnote w:type="continuationSeparator" w:id="0">
    <w:p w14:paraId="056651CC" w14:textId="77777777" w:rsidR="00AC5F0C" w:rsidRDefault="00AC5F0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04EA7" w14:textId="77777777" w:rsidR="00932A11" w:rsidRDefault="00932A11">
    <w:pPr>
      <w:pStyle w:val="Header"/>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B51042" w14:textId="77777777" w:rsidR="00932A11" w:rsidRDefault="00932A11">
    <w:pPr>
      <w:spacing w:before="120"/>
      <w:jc w:val="distribute"/>
      <w:rPr>
        <w:rFonts w:eastAsia="华文仿宋"/>
        <w:szCs w:val="2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DB420E" w14:textId="77777777" w:rsidR="00932A11" w:rsidRDefault="00932A11">
    <w:pPr>
      <w:pStyle w:val="Header"/>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Heading2"/>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2745B03"/>
    <w:multiLevelType w:val="hybridMultilevel"/>
    <w:tmpl w:val="C078768A"/>
    <w:lvl w:ilvl="0" w:tplc="1A58E2B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07BF4CA6"/>
    <w:multiLevelType w:val="hybridMultilevel"/>
    <w:tmpl w:val="5B507AA4"/>
    <w:lvl w:ilvl="0" w:tplc="3D96F21A">
      <w:start w:val="1"/>
      <w:numFmt w:val="lowerLetter"/>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5" w15:restartNumberingAfterBreak="0">
    <w:nsid w:val="12D65A62"/>
    <w:multiLevelType w:val="hybridMultilevel"/>
    <w:tmpl w:val="5240C2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DE7548"/>
    <w:multiLevelType w:val="hybridMultilevel"/>
    <w:tmpl w:val="345E47E0"/>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7" w15:restartNumberingAfterBreak="0">
    <w:nsid w:val="237A26F9"/>
    <w:multiLevelType w:val="hybridMultilevel"/>
    <w:tmpl w:val="9028C9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A61338"/>
    <w:multiLevelType w:val="hybridMultilevel"/>
    <w:tmpl w:val="59463EC4"/>
    <w:lvl w:ilvl="0" w:tplc="2B1C2D1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15:restartNumberingAfterBreak="0">
    <w:nsid w:val="33E63FCD"/>
    <w:multiLevelType w:val="hybridMultilevel"/>
    <w:tmpl w:val="9C421274"/>
    <w:lvl w:ilvl="0" w:tplc="6EE480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9719EC"/>
    <w:multiLevelType w:val="multilevel"/>
    <w:tmpl w:val="359719EC"/>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79F0368"/>
    <w:multiLevelType w:val="hybridMultilevel"/>
    <w:tmpl w:val="5B507AA4"/>
    <w:lvl w:ilvl="0" w:tplc="3D96F21A">
      <w:start w:val="1"/>
      <w:numFmt w:val="lowerLetter"/>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12" w15:restartNumberingAfterBreak="0">
    <w:nsid w:val="38AF4C60"/>
    <w:multiLevelType w:val="hybridMultilevel"/>
    <w:tmpl w:val="6762A24C"/>
    <w:lvl w:ilvl="0" w:tplc="04090001">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3" w15:restartNumberingAfterBreak="0">
    <w:nsid w:val="3F1715A1"/>
    <w:multiLevelType w:val="hybridMultilevel"/>
    <w:tmpl w:val="4A2E361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27E22AC"/>
    <w:multiLevelType w:val="hybridMultilevel"/>
    <w:tmpl w:val="366AEC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6" w15:restartNumberingAfterBreak="0">
    <w:nsid w:val="4A7B1B22"/>
    <w:multiLevelType w:val="hybridMultilevel"/>
    <w:tmpl w:val="5B507AA4"/>
    <w:lvl w:ilvl="0" w:tplc="3D96F21A">
      <w:start w:val="1"/>
      <w:numFmt w:val="lowerLetter"/>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17" w15:restartNumberingAfterBreak="0">
    <w:nsid w:val="4F1C3619"/>
    <w:multiLevelType w:val="hybridMultilevel"/>
    <w:tmpl w:val="3F5E74C0"/>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52537CEB"/>
    <w:multiLevelType w:val="hybridMultilevel"/>
    <w:tmpl w:val="32C2AD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A2025DD"/>
    <w:multiLevelType w:val="hybridMultilevel"/>
    <w:tmpl w:val="659A4F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18"/>
  </w:num>
  <w:num w:numId="3">
    <w:abstractNumId w:val="22"/>
  </w:num>
  <w:num w:numId="4">
    <w:abstractNumId w:val="15"/>
  </w:num>
  <w:num w:numId="5">
    <w:abstractNumId w:val="3"/>
  </w:num>
  <w:num w:numId="6">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7">
    <w:abstractNumId w:val="13"/>
  </w:num>
  <w:num w:numId="8">
    <w:abstractNumId w:val="19"/>
  </w:num>
  <w:num w:numId="9">
    <w:abstractNumId w:val="6"/>
  </w:num>
  <w:num w:numId="10">
    <w:abstractNumId w:val="12"/>
  </w:num>
  <w:num w:numId="11">
    <w:abstractNumId w:val="17"/>
  </w:num>
  <w:num w:numId="12">
    <w:abstractNumId w:val="9"/>
  </w:num>
  <w:num w:numId="13">
    <w:abstractNumId w:val="8"/>
  </w:num>
  <w:num w:numId="14">
    <w:abstractNumId w:val="5"/>
  </w:num>
  <w:num w:numId="15">
    <w:abstractNumId w:val="4"/>
  </w:num>
  <w:num w:numId="16">
    <w:abstractNumId w:val="11"/>
  </w:num>
  <w:num w:numId="17">
    <w:abstractNumId w:val="16"/>
  </w:num>
  <w:num w:numId="18">
    <w:abstractNumId w:val="2"/>
  </w:num>
  <w:num w:numId="19">
    <w:abstractNumId w:val="20"/>
  </w:num>
  <w:num w:numId="20">
    <w:abstractNumId w:val="1"/>
  </w:num>
  <w:num w:numId="21">
    <w:abstractNumId w:val="1"/>
  </w:num>
  <w:num w:numId="22">
    <w:abstractNumId w:val="21"/>
  </w:num>
  <w:num w:numId="23">
    <w:abstractNumId w:val="14"/>
  </w:num>
  <w:num w:numId="24">
    <w:abstractNumId w:val="7"/>
  </w:num>
  <w:num w:numId="25">
    <w:abstractNumId w:val="10"/>
  </w:num>
  <w:num w:numId="26">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bordersDoNotSurroundHeader/>
  <w:bordersDoNotSurroundFooter/>
  <w:proofState w:spelling="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czNrI0Nzc2NjUwMTFT0lEKTi0uzszPAykwrgUAEigcOSwAAAA="/>
  </w:docVars>
  <w:rsids>
    <w:rsidRoot w:val="00172A27"/>
    <w:rsid w:val="00000097"/>
    <w:rsid w:val="00001366"/>
    <w:rsid w:val="00002196"/>
    <w:rsid w:val="00002B55"/>
    <w:rsid w:val="00002F76"/>
    <w:rsid w:val="000044B4"/>
    <w:rsid w:val="0000505B"/>
    <w:rsid w:val="000055B1"/>
    <w:rsid w:val="00005BD1"/>
    <w:rsid w:val="00006867"/>
    <w:rsid w:val="00006F43"/>
    <w:rsid w:val="00007F63"/>
    <w:rsid w:val="000103E7"/>
    <w:rsid w:val="00010575"/>
    <w:rsid w:val="00011C02"/>
    <w:rsid w:val="00011E2A"/>
    <w:rsid w:val="000132B9"/>
    <w:rsid w:val="00013A41"/>
    <w:rsid w:val="00013E11"/>
    <w:rsid w:val="00013FAD"/>
    <w:rsid w:val="00014148"/>
    <w:rsid w:val="0001435D"/>
    <w:rsid w:val="00015639"/>
    <w:rsid w:val="00015844"/>
    <w:rsid w:val="00015C78"/>
    <w:rsid w:val="00017BA5"/>
    <w:rsid w:val="0002018A"/>
    <w:rsid w:val="00020D89"/>
    <w:rsid w:val="00021259"/>
    <w:rsid w:val="00021359"/>
    <w:rsid w:val="00021B55"/>
    <w:rsid w:val="00023141"/>
    <w:rsid w:val="0002351A"/>
    <w:rsid w:val="000248FC"/>
    <w:rsid w:val="0002660A"/>
    <w:rsid w:val="00026899"/>
    <w:rsid w:val="0002698B"/>
    <w:rsid w:val="00026D9E"/>
    <w:rsid w:val="00027585"/>
    <w:rsid w:val="00031C28"/>
    <w:rsid w:val="00034422"/>
    <w:rsid w:val="00034A7A"/>
    <w:rsid w:val="0003522D"/>
    <w:rsid w:val="00035803"/>
    <w:rsid w:val="00035B5F"/>
    <w:rsid w:val="00035D2F"/>
    <w:rsid w:val="00035EF9"/>
    <w:rsid w:val="0003610B"/>
    <w:rsid w:val="00036935"/>
    <w:rsid w:val="00037051"/>
    <w:rsid w:val="00037973"/>
    <w:rsid w:val="0004004A"/>
    <w:rsid w:val="0004073E"/>
    <w:rsid w:val="00040A63"/>
    <w:rsid w:val="0004105F"/>
    <w:rsid w:val="0004184B"/>
    <w:rsid w:val="00041F90"/>
    <w:rsid w:val="000422A2"/>
    <w:rsid w:val="000424DB"/>
    <w:rsid w:val="00042E6F"/>
    <w:rsid w:val="00043923"/>
    <w:rsid w:val="00043934"/>
    <w:rsid w:val="000439F7"/>
    <w:rsid w:val="00044CC7"/>
    <w:rsid w:val="0004506E"/>
    <w:rsid w:val="00046160"/>
    <w:rsid w:val="00047122"/>
    <w:rsid w:val="00047CF7"/>
    <w:rsid w:val="00050DD9"/>
    <w:rsid w:val="0005129F"/>
    <w:rsid w:val="00051351"/>
    <w:rsid w:val="00051971"/>
    <w:rsid w:val="00055741"/>
    <w:rsid w:val="00055C62"/>
    <w:rsid w:val="000563ED"/>
    <w:rsid w:val="00057DA8"/>
    <w:rsid w:val="00057F2F"/>
    <w:rsid w:val="00061447"/>
    <w:rsid w:val="000620C7"/>
    <w:rsid w:val="00062DCF"/>
    <w:rsid w:val="00063717"/>
    <w:rsid w:val="00066F90"/>
    <w:rsid w:val="00067C1D"/>
    <w:rsid w:val="00067D5F"/>
    <w:rsid w:val="0007093A"/>
    <w:rsid w:val="0007143C"/>
    <w:rsid w:val="0007205B"/>
    <w:rsid w:val="000720EB"/>
    <w:rsid w:val="0007240F"/>
    <w:rsid w:val="000735DB"/>
    <w:rsid w:val="0007392F"/>
    <w:rsid w:val="00074163"/>
    <w:rsid w:val="0007424D"/>
    <w:rsid w:val="000755A8"/>
    <w:rsid w:val="00075818"/>
    <w:rsid w:val="00075859"/>
    <w:rsid w:val="00075A4E"/>
    <w:rsid w:val="000763D3"/>
    <w:rsid w:val="000765B2"/>
    <w:rsid w:val="00076824"/>
    <w:rsid w:val="00076B12"/>
    <w:rsid w:val="00077D25"/>
    <w:rsid w:val="000801E0"/>
    <w:rsid w:val="000804D4"/>
    <w:rsid w:val="0008122E"/>
    <w:rsid w:val="00081D9C"/>
    <w:rsid w:val="00082A3F"/>
    <w:rsid w:val="00082CAA"/>
    <w:rsid w:val="000831C0"/>
    <w:rsid w:val="000836CE"/>
    <w:rsid w:val="00084128"/>
    <w:rsid w:val="000841DC"/>
    <w:rsid w:val="00084609"/>
    <w:rsid w:val="00085044"/>
    <w:rsid w:val="0008543A"/>
    <w:rsid w:val="00085CDE"/>
    <w:rsid w:val="000875C4"/>
    <w:rsid w:val="00087EC3"/>
    <w:rsid w:val="0009084A"/>
    <w:rsid w:val="000909FD"/>
    <w:rsid w:val="000911E2"/>
    <w:rsid w:val="0009120A"/>
    <w:rsid w:val="000915A4"/>
    <w:rsid w:val="00092404"/>
    <w:rsid w:val="0009278C"/>
    <w:rsid w:val="00092939"/>
    <w:rsid w:val="00092CA9"/>
    <w:rsid w:val="0009349A"/>
    <w:rsid w:val="000938D4"/>
    <w:rsid w:val="00094EA7"/>
    <w:rsid w:val="00095B72"/>
    <w:rsid w:val="00097209"/>
    <w:rsid w:val="00097306"/>
    <w:rsid w:val="00097368"/>
    <w:rsid w:val="0009777E"/>
    <w:rsid w:val="00097F11"/>
    <w:rsid w:val="000A0410"/>
    <w:rsid w:val="000A1663"/>
    <w:rsid w:val="000A204F"/>
    <w:rsid w:val="000A2A28"/>
    <w:rsid w:val="000A2D0A"/>
    <w:rsid w:val="000A3644"/>
    <w:rsid w:val="000A3A4E"/>
    <w:rsid w:val="000A3C10"/>
    <w:rsid w:val="000A4F10"/>
    <w:rsid w:val="000A532E"/>
    <w:rsid w:val="000A53F5"/>
    <w:rsid w:val="000A783E"/>
    <w:rsid w:val="000A7CA6"/>
    <w:rsid w:val="000B0D61"/>
    <w:rsid w:val="000B198F"/>
    <w:rsid w:val="000B1996"/>
    <w:rsid w:val="000B1ECC"/>
    <w:rsid w:val="000B21DA"/>
    <w:rsid w:val="000B25A2"/>
    <w:rsid w:val="000B265A"/>
    <w:rsid w:val="000B2678"/>
    <w:rsid w:val="000B2F6F"/>
    <w:rsid w:val="000B31AA"/>
    <w:rsid w:val="000B38F6"/>
    <w:rsid w:val="000B42B0"/>
    <w:rsid w:val="000B4B76"/>
    <w:rsid w:val="000B5C88"/>
    <w:rsid w:val="000B65CB"/>
    <w:rsid w:val="000B6858"/>
    <w:rsid w:val="000B70CD"/>
    <w:rsid w:val="000B780E"/>
    <w:rsid w:val="000C0079"/>
    <w:rsid w:val="000C0353"/>
    <w:rsid w:val="000C15C3"/>
    <w:rsid w:val="000C2659"/>
    <w:rsid w:val="000C2690"/>
    <w:rsid w:val="000C2FA7"/>
    <w:rsid w:val="000C302A"/>
    <w:rsid w:val="000C364E"/>
    <w:rsid w:val="000C46AE"/>
    <w:rsid w:val="000C5D4C"/>
    <w:rsid w:val="000C5D86"/>
    <w:rsid w:val="000C61B5"/>
    <w:rsid w:val="000C6CCF"/>
    <w:rsid w:val="000C73B1"/>
    <w:rsid w:val="000C79A0"/>
    <w:rsid w:val="000C7FC7"/>
    <w:rsid w:val="000D18C5"/>
    <w:rsid w:val="000D1EF9"/>
    <w:rsid w:val="000D2BF9"/>
    <w:rsid w:val="000D3553"/>
    <w:rsid w:val="000D370A"/>
    <w:rsid w:val="000D3944"/>
    <w:rsid w:val="000D40A5"/>
    <w:rsid w:val="000D4AC7"/>
    <w:rsid w:val="000D59AA"/>
    <w:rsid w:val="000D60F5"/>
    <w:rsid w:val="000D722D"/>
    <w:rsid w:val="000D7F6A"/>
    <w:rsid w:val="000E1125"/>
    <w:rsid w:val="000E144C"/>
    <w:rsid w:val="000E1940"/>
    <w:rsid w:val="000E1993"/>
    <w:rsid w:val="000E3141"/>
    <w:rsid w:val="000E3B8A"/>
    <w:rsid w:val="000E4474"/>
    <w:rsid w:val="000E4C9C"/>
    <w:rsid w:val="000E5EFE"/>
    <w:rsid w:val="000E6A68"/>
    <w:rsid w:val="000E6AE2"/>
    <w:rsid w:val="000E6F57"/>
    <w:rsid w:val="000E719D"/>
    <w:rsid w:val="000F0A7B"/>
    <w:rsid w:val="000F36CD"/>
    <w:rsid w:val="000F3B7E"/>
    <w:rsid w:val="000F451B"/>
    <w:rsid w:val="000F51F9"/>
    <w:rsid w:val="000F589E"/>
    <w:rsid w:val="000F7290"/>
    <w:rsid w:val="000F7D5B"/>
    <w:rsid w:val="00100030"/>
    <w:rsid w:val="00101AD1"/>
    <w:rsid w:val="00102686"/>
    <w:rsid w:val="001029FD"/>
    <w:rsid w:val="00103DAB"/>
    <w:rsid w:val="0010484A"/>
    <w:rsid w:val="00104BD5"/>
    <w:rsid w:val="00104C1F"/>
    <w:rsid w:val="00105BFC"/>
    <w:rsid w:val="00105C94"/>
    <w:rsid w:val="00106BB7"/>
    <w:rsid w:val="001102A9"/>
    <w:rsid w:val="00111C8E"/>
    <w:rsid w:val="00111C96"/>
    <w:rsid w:val="00111CE0"/>
    <w:rsid w:val="00111DF0"/>
    <w:rsid w:val="0011302D"/>
    <w:rsid w:val="001135C5"/>
    <w:rsid w:val="001147C0"/>
    <w:rsid w:val="00114AAE"/>
    <w:rsid w:val="00115435"/>
    <w:rsid w:val="00115799"/>
    <w:rsid w:val="00115B68"/>
    <w:rsid w:val="00115D4C"/>
    <w:rsid w:val="00121012"/>
    <w:rsid w:val="00121A16"/>
    <w:rsid w:val="00121FD8"/>
    <w:rsid w:val="001253A3"/>
    <w:rsid w:val="00126145"/>
    <w:rsid w:val="001264A7"/>
    <w:rsid w:val="0012673B"/>
    <w:rsid w:val="001277F8"/>
    <w:rsid w:val="00130BDC"/>
    <w:rsid w:val="00130DFB"/>
    <w:rsid w:val="00131668"/>
    <w:rsid w:val="00131A79"/>
    <w:rsid w:val="00131F75"/>
    <w:rsid w:val="001323A5"/>
    <w:rsid w:val="0013288E"/>
    <w:rsid w:val="00134275"/>
    <w:rsid w:val="001349DF"/>
    <w:rsid w:val="00135446"/>
    <w:rsid w:val="00135E64"/>
    <w:rsid w:val="00137B0E"/>
    <w:rsid w:val="00137D4E"/>
    <w:rsid w:val="001400A0"/>
    <w:rsid w:val="00140E7C"/>
    <w:rsid w:val="001413B6"/>
    <w:rsid w:val="00141835"/>
    <w:rsid w:val="00141F2A"/>
    <w:rsid w:val="00141FED"/>
    <w:rsid w:val="00142281"/>
    <w:rsid w:val="00142B26"/>
    <w:rsid w:val="00144D47"/>
    <w:rsid w:val="00144E28"/>
    <w:rsid w:val="0014523F"/>
    <w:rsid w:val="0014574A"/>
    <w:rsid w:val="001458AA"/>
    <w:rsid w:val="00145AFF"/>
    <w:rsid w:val="00147740"/>
    <w:rsid w:val="00150BAB"/>
    <w:rsid w:val="00151B91"/>
    <w:rsid w:val="00153109"/>
    <w:rsid w:val="00155054"/>
    <w:rsid w:val="00156072"/>
    <w:rsid w:val="0015657D"/>
    <w:rsid w:val="00156650"/>
    <w:rsid w:val="00160A40"/>
    <w:rsid w:val="00160B15"/>
    <w:rsid w:val="00160DA4"/>
    <w:rsid w:val="0016125D"/>
    <w:rsid w:val="001627D9"/>
    <w:rsid w:val="0016373F"/>
    <w:rsid w:val="00163C8F"/>
    <w:rsid w:val="00164CA7"/>
    <w:rsid w:val="0016553D"/>
    <w:rsid w:val="00165B5D"/>
    <w:rsid w:val="00170D7B"/>
    <w:rsid w:val="00171159"/>
    <w:rsid w:val="00171EEF"/>
    <w:rsid w:val="00171FF9"/>
    <w:rsid w:val="0017245C"/>
    <w:rsid w:val="00172A27"/>
    <w:rsid w:val="00172AF8"/>
    <w:rsid w:val="00173A68"/>
    <w:rsid w:val="0017485B"/>
    <w:rsid w:val="00175874"/>
    <w:rsid w:val="00176504"/>
    <w:rsid w:val="001767E6"/>
    <w:rsid w:val="00176AC2"/>
    <w:rsid w:val="00176DD7"/>
    <w:rsid w:val="001802FB"/>
    <w:rsid w:val="001806A8"/>
    <w:rsid w:val="00180939"/>
    <w:rsid w:val="00180983"/>
    <w:rsid w:val="00182A00"/>
    <w:rsid w:val="0018310D"/>
    <w:rsid w:val="00184214"/>
    <w:rsid w:val="00184452"/>
    <w:rsid w:val="001852D3"/>
    <w:rsid w:val="001857DF"/>
    <w:rsid w:val="00185B7A"/>
    <w:rsid w:val="00186F48"/>
    <w:rsid w:val="00187FEF"/>
    <w:rsid w:val="00190312"/>
    <w:rsid w:val="00190A8D"/>
    <w:rsid w:val="00191CBD"/>
    <w:rsid w:val="00192E04"/>
    <w:rsid w:val="001930BE"/>
    <w:rsid w:val="0019400F"/>
    <w:rsid w:val="00194210"/>
    <w:rsid w:val="0019498D"/>
    <w:rsid w:val="0019547D"/>
    <w:rsid w:val="001955D3"/>
    <w:rsid w:val="00195DDB"/>
    <w:rsid w:val="00195E1F"/>
    <w:rsid w:val="00196645"/>
    <w:rsid w:val="001977FC"/>
    <w:rsid w:val="00197997"/>
    <w:rsid w:val="00197E21"/>
    <w:rsid w:val="001A02A0"/>
    <w:rsid w:val="001A02EE"/>
    <w:rsid w:val="001A090E"/>
    <w:rsid w:val="001A0C8F"/>
    <w:rsid w:val="001A147C"/>
    <w:rsid w:val="001A22AC"/>
    <w:rsid w:val="001A36A8"/>
    <w:rsid w:val="001A36F7"/>
    <w:rsid w:val="001A384E"/>
    <w:rsid w:val="001A3C20"/>
    <w:rsid w:val="001A3EF6"/>
    <w:rsid w:val="001A4015"/>
    <w:rsid w:val="001A49D0"/>
    <w:rsid w:val="001A6647"/>
    <w:rsid w:val="001A6AFD"/>
    <w:rsid w:val="001A6EDC"/>
    <w:rsid w:val="001B040F"/>
    <w:rsid w:val="001B0F90"/>
    <w:rsid w:val="001B1565"/>
    <w:rsid w:val="001B1B96"/>
    <w:rsid w:val="001B21A1"/>
    <w:rsid w:val="001B337C"/>
    <w:rsid w:val="001B3B6B"/>
    <w:rsid w:val="001B3B83"/>
    <w:rsid w:val="001B3E83"/>
    <w:rsid w:val="001B5AE5"/>
    <w:rsid w:val="001B7027"/>
    <w:rsid w:val="001B7C67"/>
    <w:rsid w:val="001C0CED"/>
    <w:rsid w:val="001C1105"/>
    <w:rsid w:val="001C16DD"/>
    <w:rsid w:val="001C17C6"/>
    <w:rsid w:val="001C18D3"/>
    <w:rsid w:val="001C1E8A"/>
    <w:rsid w:val="001C21D9"/>
    <w:rsid w:val="001C22DE"/>
    <w:rsid w:val="001C27C7"/>
    <w:rsid w:val="001C2BF7"/>
    <w:rsid w:val="001C2C02"/>
    <w:rsid w:val="001C3C4C"/>
    <w:rsid w:val="001C41DC"/>
    <w:rsid w:val="001C4231"/>
    <w:rsid w:val="001C4D38"/>
    <w:rsid w:val="001C6C19"/>
    <w:rsid w:val="001C7B80"/>
    <w:rsid w:val="001D072B"/>
    <w:rsid w:val="001D18C3"/>
    <w:rsid w:val="001D2914"/>
    <w:rsid w:val="001D2D37"/>
    <w:rsid w:val="001D2FB0"/>
    <w:rsid w:val="001D3001"/>
    <w:rsid w:val="001D5820"/>
    <w:rsid w:val="001D6599"/>
    <w:rsid w:val="001D68CB"/>
    <w:rsid w:val="001D7F05"/>
    <w:rsid w:val="001E0341"/>
    <w:rsid w:val="001E0995"/>
    <w:rsid w:val="001E1C36"/>
    <w:rsid w:val="001E1E3C"/>
    <w:rsid w:val="001E241F"/>
    <w:rsid w:val="001E2666"/>
    <w:rsid w:val="001E347A"/>
    <w:rsid w:val="001E3D8C"/>
    <w:rsid w:val="001E43EF"/>
    <w:rsid w:val="001E44CC"/>
    <w:rsid w:val="001E44CD"/>
    <w:rsid w:val="001E6DDA"/>
    <w:rsid w:val="001E6F40"/>
    <w:rsid w:val="001E7825"/>
    <w:rsid w:val="001F26CD"/>
    <w:rsid w:val="001F3084"/>
    <w:rsid w:val="001F3DF5"/>
    <w:rsid w:val="001F4346"/>
    <w:rsid w:val="001F4710"/>
    <w:rsid w:val="001F5218"/>
    <w:rsid w:val="001F530B"/>
    <w:rsid w:val="001F5EDA"/>
    <w:rsid w:val="001F6239"/>
    <w:rsid w:val="001F6866"/>
    <w:rsid w:val="001F7E3A"/>
    <w:rsid w:val="00201FFE"/>
    <w:rsid w:val="00202C4B"/>
    <w:rsid w:val="00203C98"/>
    <w:rsid w:val="00204080"/>
    <w:rsid w:val="00205CB0"/>
    <w:rsid w:val="00206336"/>
    <w:rsid w:val="00206380"/>
    <w:rsid w:val="00207FF6"/>
    <w:rsid w:val="00210811"/>
    <w:rsid w:val="0021238D"/>
    <w:rsid w:val="0021293D"/>
    <w:rsid w:val="002132A0"/>
    <w:rsid w:val="0021350C"/>
    <w:rsid w:val="00213DD7"/>
    <w:rsid w:val="00214EA5"/>
    <w:rsid w:val="002155FA"/>
    <w:rsid w:val="00216A12"/>
    <w:rsid w:val="002176DE"/>
    <w:rsid w:val="00221162"/>
    <w:rsid w:val="002219D6"/>
    <w:rsid w:val="00221F8F"/>
    <w:rsid w:val="002220B0"/>
    <w:rsid w:val="00222656"/>
    <w:rsid w:val="00222756"/>
    <w:rsid w:val="00222788"/>
    <w:rsid w:val="00222E76"/>
    <w:rsid w:val="002230CF"/>
    <w:rsid w:val="0022388D"/>
    <w:rsid w:val="00223B64"/>
    <w:rsid w:val="00224B70"/>
    <w:rsid w:val="002254D7"/>
    <w:rsid w:val="00225B78"/>
    <w:rsid w:val="0023029F"/>
    <w:rsid w:val="00231281"/>
    <w:rsid w:val="0023181F"/>
    <w:rsid w:val="00231DC2"/>
    <w:rsid w:val="00233337"/>
    <w:rsid w:val="002333B7"/>
    <w:rsid w:val="002344F2"/>
    <w:rsid w:val="00234FA0"/>
    <w:rsid w:val="002350B5"/>
    <w:rsid w:val="002368E4"/>
    <w:rsid w:val="002414D9"/>
    <w:rsid w:val="00241832"/>
    <w:rsid w:val="00243184"/>
    <w:rsid w:val="0024359E"/>
    <w:rsid w:val="00243A56"/>
    <w:rsid w:val="00243D2C"/>
    <w:rsid w:val="002449CA"/>
    <w:rsid w:val="00244D42"/>
    <w:rsid w:val="00245560"/>
    <w:rsid w:val="002458AA"/>
    <w:rsid w:val="00246FFA"/>
    <w:rsid w:val="00247076"/>
    <w:rsid w:val="00251BA6"/>
    <w:rsid w:val="00251C1B"/>
    <w:rsid w:val="002529E1"/>
    <w:rsid w:val="00252B94"/>
    <w:rsid w:val="00252B99"/>
    <w:rsid w:val="00255E19"/>
    <w:rsid w:val="002563B4"/>
    <w:rsid w:val="002564D8"/>
    <w:rsid w:val="00256C2E"/>
    <w:rsid w:val="00257233"/>
    <w:rsid w:val="00260716"/>
    <w:rsid w:val="002607AA"/>
    <w:rsid w:val="0026193E"/>
    <w:rsid w:val="00261A9C"/>
    <w:rsid w:val="00262518"/>
    <w:rsid w:val="002628AF"/>
    <w:rsid w:val="00262C9D"/>
    <w:rsid w:val="00263D23"/>
    <w:rsid w:val="00265433"/>
    <w:rsid w:val="00265C44"/>
    <w:rsid w:val="002670FC"/>
    <w:rsid w:val="002671E3"/>
    <w:rsid w:val="0026731F"/>
    <w:rsid w:val="00267A5C"/>
    <w:rsid w:val="00270A1C"/>
    <w:rsid w:val="00271ED8"/>
    <w:rsid w:val="00271FEE"/>
    <w:rsid w:val="00272572"/>
    <w:rsid w:val="002730ED"/>
    <w:rsid w:val="0027346E"/>
    <w:rsid w:val="00273589"/>
    <w:rsid w:val="002736A4"/>
    <w:rsid w:val="0027451C"/>
    <w:rsid w:val="00274B00"/>
    <w:rsid w:val="00275021"/>
    <w:rsid w:val="002754A9"/>
    <w:rsid w:val="00275826"/>
    <w:rsid w:val="00275BC1"/>
    <w:rsid w:val="00276129"/>
    <w:rsid w:val="0027635A"/>
    <w:rsid w:val="00277345"/>
    <w:rsid w:val="00277493"/>
    <w:rsid w:val="00280305"/>
    <w:rsid w:val="00280857"/>
    <w:rsid w:val="00280C99"/>
    <w:rsid w:val="00280EC8"/>
    <w:rsid w:val="002814D6"/>
    <w:rsid w:val="00281718"/>
    <w:rsid w:val="00281A52"/>
    <w:rsid w:val="00281B15"/>
    <w:rsid w:val="0028219B"/>
    <w:rsid w:val="00282A10"/>
    <w:rsid w:val="002831A4"/>
    <w:rsid w:val="002844B2"/>
    <w:rsid w:val="002855D0"/>
    <w:rsid w:val="0028724C"/>
    <w:rsid w:val="00290E18"/>
    <w:rsid w:val="00291D54"/>
    <w:rsid w:val="00292C44"/>
    <w:rsid w:val="0029413A"/>
    <w:rsid w:val="00294ECF"/>
    <w:rsid w:val="00295950"/>
    <w:rsid w:val="00296662"/>
    <w:rsid w:val="00296690"/>
    <w:rsid w:val="002967CE"/>
    <w:rsid w:val="00296D21"/>
    <w:rsid w:val="0029714A"/>
    <w:rsid w:val="00297A88"/>
    <w:rsid w:val="00297D42"/>
    <w:rsid w:val="002A190A"/>
    <w:rsid w:val="002A35CE"/>
    <w:rsid w:val="002A487B"/>
    <w:rsid w:val="002A4C71"/>
    <w:rsid w:val="002A4DB6"/>
    <w:rsid w:val="002B038E"/>
    <w:rsid w:val="002B136A"/>
    <w:rsid w:val="002B1601"/>
    <w:rsid w:val="002B1638"/>
    <w:rsid w:val="002B16A6"/>
    <w:rsid w:val="002B18DD"/>
    <w:rsid w:val="002B24A3"/>
    <w:rsid w:val="002B2BBC"/>
    <w:rsid w:val="002B2D3D"/>
    <w:rsid w:val="002B32DF"/>
    <w:rsid w:val="002B351B"/>
    <w:rsid w:val="002B3C48"/>
    <w:rsid w:val="002B434C"/>
    <w:rsid w:val="002B446A"/>
    <w:rsid w:val="002B4F1D"/>
    <w:rsid w:val="002B67DD"/>
    <w:rsid w:val="002B6F28"/>
    <w:rsid w:val="002B7014"/>
    <w:rsid w:val="002C029A"/>
    <w:rsid w:val="002C0864"/>
    <w:rsid w:val="002C0F12"/>
    <w:rsid w:val="002C224C"/>
    <w:rsid w:val="002C22F5"/>
    <w:rsid w:val="002C4505"/>
    <w:rsid w:val="002C4649"/>
    <w:rsid w:val="002C4DC7"/>
    <w:rsid w:val="002C5377"/>
    <w:rsid w:val="002C5F90"/>
    <w:rsid w:val="002C6842"/>
    <w:rsid w:val="002C70AB"/>
    <w:rsid w:val="002C7489"/>
    <w:rsid w:val="002C7D26"/>
    <w:rsid w:val="002D00AA"/>
    <w:rsid w:val="002D044D"/>
    <w:rsid w:val="002D0AA3"/>
    <w:rsid w:val="002D0F0A"/>
    <w:rsid w:val="002D3398"/>
    <w:rsid w:val="002D35FA"/>
    <w:rsid w:val="002D3797"/>
    <w:rsid w:val="002D3D7A"/>
    <w:rsid w:val="002D4A58"/>
    <w:rsid w:val="002D4AFB"/>
    <w:rsid w:val="002D52D0"/>
    <w:rsid w:val="002D55C0"/>
    <w:rsid w:val="002D6461"/>
    <w:rsid w:val="002D650F"/>
    <w:rsid w:val="002D6D55"/>
    <w:rsid w:val="002D6E18"/>
    <w:rsid w:val="002D7403"/>
    <w:rsid w:val="002D7967"/>
    <w:rsid w:val="002E002E"/>
    <w:rsid w:val="002E14C5"/>
    <w:rsid w:val="002E28F9"/>
    <w:rsid w:val="002E2B69"/>
    <w:rsid w:val="002E33E5"/>
    <w:rsid w:val="002E361D"/>
    <w:rsid w:val="002E41F8"/>
    <w:rsid w:val="002E51A1"/>
    <w:rsid w:val="002E73BB"/>
    <w:rsid w:val="002E7525"/>
    <w:rsid w:val="002E7663"/>
    <w:rsid w:val="002E7C9E"/>
    <w:rsid w:val="002F01CA"/>
    <w:rsid w:val="002F05DB"/>
    <w:rsid w:val="002F1163"/>
    <w:rsid w:val="002F18C9"/>
    <w:rsid w:val="002F2D00"/>
    <w:rsid w:val="002F3161"/>
    <w:rsid w:val="002F366A"/>
    <w:rsid w:val="002F3EEA"/>
    <w:rsid w:val="002F4528"/>
    <w:rsid w:val="002F50DB"/>
    <w:rsid w:val="002F5276"/>
    <w:rsid w:val="002F5517"/>
    <w:rsid w:val="002F7B0E"/>
    <w:rsid w:val="00300F31"/>
    <w:rsid w:val="003024EA"/>
    <w:rsid w:val="003040B8"/>
    <w:rsid w:val="00305287"/>
    <w:rsid w:val="00305358"/>
    <w:rsid w:val="00306369"/>
    <w:rsid w:val="003063B6"/>
    <w:rsid w:val="0030650B"/>
    <w:rsid w:val="003102C7"/>
    <w:rsid w:val="00310D27"/>
    <w:rsid w:val="00310D8C"/>
    <w:rsid w:val="00310F41"/>
    <w:rsid w:val="0031143C"/>
    <w:rsid w:val="00311826"/>
    <w:rsid w:val="00312C1A"/>
    <w:rsid w:val="00312DD1"/>
    <w:rsid w:val="003130FA"/>
    <w:rsid w:val="00313308"/>
    <w:rsid w:val="003144CA"/>
    <w:rsid w:val="00314884"/>
    <w:rsid w:val="003148F6"/>
    <w:rsid w:val="00314A30"/>
    <w:rsid w:val="00316B44"/>
    <w:rsid w:val="003171FD"/>
    <w:rsid w:val="00317290"/>
    <w:rsid w:val="003177B1"/>
    <w:rsid w:val="00320465"/>
    <w:rsid w:val="00321077"/>
    <w:rsid w:val="00322EDB"/>
    <w:rsid w:val="0032304B"/>
    <w:rsid w:val="00323A95"/>
    <w:rsid w:val="003268BB"/>
    <w:rsid w:val="00327C83"/>
    <w:rsid w:val="00330072"/>
    <w:rsid w:val="00330B4E"/>
    <w:rsid w:val="00330E73"/>
    <w:rsid w:val="0033176D"/>
    <w:rsid w:val="00333D6C"/>
    <w:rsid w:val="00333DDB"/>
    <w:rsid w:val="0033426F"/>
    <w:rsid w:val="00335911"/>
    <w:rsid w:val="00335B60"/>
    <w:rsid w:val="00335E3D"/>
    <w:rsid w:val="00336046"/>
    <w:rsid w:val="003402E6"/>
    <w:rsid w:val="0034044A"/>
    <w:rsid w:val="00340AAF"/>
    <w:rsid w:val="00341925"/>
    <w:rsid w:val="003429B6"/>
    <w:rsid w:val="003436BE"/>
    <w:rsid w:val="00343A06"/>
    <w:rsid w:val="003449F6"/>
    <w:rsid w:val="00345FC0"/>
    <w:rsid w:val="003469FC"/>
    <w:rsid w:val="003472E7"/>
    <w:rsid w:val="00347800"/>
    <w:rsid w:val="00347B21"/>
    <w:rsid w:val="00347C14"/>
    <w:rsid w:val="00347C2A"/>
    <w:rsid w:val="00347CF9"/>
    <w:rsid w:val="003504B5"/>
    <w:rsid w:val="00351A82"/>
    <w:rsid w:val="003522A4"/>
    <w:rsid w:val="003546A6"/>
    <w:rsid w:val="00354915"/>
    <w:rsid w:val="00354E6F"/>
    <w:rsid w:val="00355851"/>
    <w:rsid w:val="003572AD"/>
    <w:rsid w:val="00357465"/>
    <w:rsid w:val="003577BE"/>
    <w:rsid w:val="00357A3F"/>
    <w:rsid w:val="003601A9"/>
    <w:rsid w:val="00362FCF"/>
    <w:rsid w:val="00363B11"/>
    <w:rsid w:val="00364637"/>
    <w:rsid w:val="0036468F"/>
    <w:rsid w:val="00365AE5"/>
    <w:rsid w:val="00366993"/>
    <w:rsid w:val="00366D89"/>
    <w:rsid w:val="003700E4"/>
    <w:rsid w:val="0037079D"/>
    <w:rsid w:val="00370E0A"/>
    <w:rsid w:val="00371252"/>
    <w:rsid w:val="00371876"/>
    <w:rsid w:val="00371AC5"/>
    <w:rsid w:val="00371DAE"/>
    <w:rsid w:val="0037293C"/>
    <w:rsid w:val="00372C00"/>
    <w:rsid w:val="00373489"/>
    <w:rsid w:val="003758A3"/>
    <w:rsid w:val="003764F0"/>
    <w:rsid w:val="00376C20"/>
    <w:rsid w:val="00377A1D"/>
    <w:rsid w:val="00377B8D"/>
    <w:rsid w:val="00381312"/>
    <w:rsid w:val="00382FAE"/>
    <w:rsid w:val="003830B6"/>
    <w:rsid w:val="003832DC"/>
    <w:rsid w:val="0038394E"/>
    <w:rsid w:val="00384541"/>
    <w:rsid w:val="00384563"/>
    <w:rsid w:val="00384987"/>
    <w:rsid w:val="00384E1B"/>
    <w:rsid w:val="00385AB2"/>
    <w:rsid w:val="00385C87"/>
    <w:rsid w:val="00386B90"/>
    <w:rsid w:val="00387F14"/>
    <w:rsid w:val="00391402"/>
    <w:rsid w:val="003918F4"/>
    <w:rsid w:val="00391F87"/>
    <w:rsid w:val="0039215E"/>
    <w:rsid w:val="00393338"/>
    <w:rsid w:val="00393FE1"/>
    <w:rsid w:val="00394FC5"/>
    <w:rsid w:val="00396952"/>
    <w:rsid w:val="003971B2"/>
    <w:rsid w:val="0039733E"/>
    <w:rsid w:val="00397987"/>
    <w:rsid w:val="003A054D"/>
    <w:rsid w:val="003A0737"/>
    <w:rsid w:val="003A0C84"/>
    <w:rsid w:val="003A150D"/>
    <w:rsid w:val="003A1608"/>
    <w:rsid w:val="003A1B24"/>
    <w:rsid w:val="003A2A06"/>
    <w:rsid w:val="003A2B7A"/>
    <w:rsid w:val="003A376D"/>
    <w:rsid w:val="003A3A8B"/>
    <w:rsid w:val="003A3ACC"/>
    <w:rsid w:val="003A414B"/>
    <w:rsid w:val="003A4C78"/>
    <w:rsid w:val="003A4E83"/>
    <w:rsid w:val="003A53CE"/>
    <w:rsid w:val="003A552B"/>
    <w:rsid w:val="003A5554"/>
    <w:rsid w:val="003A62D3"/>
    <w:rsid w:val="003A62F0"/>
    <w:rsid w:val="003A63E1"/>
    <w:rsid w:val="003A682C"/>
    <w:rsid w:val="003A6CD0"/>
    <w:rsid w:val="003B1164"/>
    <w:rsid w:val="003B132E"/>
    <w:rsid w:val="003B139B"/>
    <w:rsid w:val="003B1738"/>
    <w:rsid w:val="003B316B"/>
    <w:rsid w:val="003B3A50"/>
    <w:rsid w:val="003B409D"/>
    <w:rsid w:val="003B448B"/>
    <w:rsid w:val="003B480B"/>
    <w:rsid w:val="003B486F"/>
    <w:rsid w:val="003B56A0"/>
    <w:rsid w:val="003B6027"/>
    <w:rsid w:val="003B786D"/>
    <w:rsid w:val="003C0307"/>
    <w:rsid w:val="003C23EC"/>
    <w:rsid w:val="003C3B12"/>
    <w:rsid w:val="003C3E62"/>
    <w:rsid w:val="003C4243"/>
    <w:rsid w:val="003C4558"/>
    <w:rsid w:val="003C4D3F"/>
    <w:rsid w:val="003C6540"/>
    <w:rsid w:val="003D01E0"/>
    <w:rsid w:val="003D03EC"/>
    <w:rsid w:val="003D08C6"/>
    <w:rsid w:val="003D0EF8"/>
    <w:rsid w:val="003D1455"/>
    <w:rsid w:val="003D2163"/>
    <w:rsid w:val="003D2840"/>
    <w:rsid w:val="003D2B72"/>
    <w:rsid w:val="003D2D1E"/>
    <w:rsid w:val="003D3E4A"/>
    <w:rsid w:val="003D42C7"/>
    <w:rsid w:val="003D4964"/>
    <w:rsid w:val="003D4DFE"/>
    <w:rsid w:val="003D5122"/>
    <w:rsid w:val="003D6201"/>
    <w:rsid w:val="003D7765"/>
    <w:rsid w:val="003E000B"/>
    <w:rsid w:val="003E03F2"/>
    <w:rsid w:val="003E1518"/>
    <w:rsid w:val="003E3A57"/>
    <w:rsid w:val="003E3E67"/>
    <w:rsid w:val="003E42F6"/>
    <w:rsid w:val="003E48E7"/>
    <w:rsid w:val="003E6593"/>
    <w:rsid w:val="003E66BE"/>
    <w:rsid w:val="003E6A00"/>
    <w:rsid w:val="003E6E46"/>
    <w:rsid w:val="003E7C95"/>
    <w:rsid w:val="003E7D68"/>
    <w:rsid w:val="003E7DB5"/>
    <w:rsid w:val="003F0C76"/>
    <w:rsid w:val="003F0EA6"/>
    <w:rsid w:val="003F0F86"/>
    <w:rsid w:val="003F1437"/>
    <w:rsid w:val="003F16FC"/>
    <w:rsid w:val="003F1983"/>
    <w:rsid w:val="003F220A"/>
    <w:rsid w:val="003F22E4"/>
    <w:rsid w:val="003F2B9F"/>
    <w:rsid w:val="003F3790"/>
    <w:rsid w:val="003F41DE"/>
    <w:rsid w:val="003F41E2"/>
    <w:rsid w:val="003F448B"/>
    <w:rsid w:val="003F58F6"/>
    <w:rsid w:val="003F593F"/>
    <w:rsid w:val="003F6316"/>
    <w:rsid w:val="003F6DF9"/>
    <w:rsid w:val="0040098C"/>
    <w:rsid w:val="00401149"/>
    <w:rsid w:val="0040201C"/>
    <w:rsid w:val="0040213E"/>
    <w:rsid w:val="00402720"/>
    <w:rsid w:val="00402985"/>
    <w:rsid w:val="00403BAA"/>
    <w:rsid w:val="0040454F"/>
    <w:rsid w:val="00404563"/>
    <w:rsid w:val="0040491C"/>
    <w:rsid w:val="00404929"/>
    <w:rsid w:val="00404CA4"/>
    <w:rsid w:val="00406593"/>
    <w:rsid w:val="004068C5"/>
    <w:rsid w:val="00406930"/>
    <w:rsid w:val="004069B2"/>
    <w:rsid w:val="004102DA"/>
    <w:rsid w:val="00410408"/>
    <w:rsid w:val="00412192"/>
    <w:rsid w:val="00413229"/>
    <w:rsid w:val="004136F7"/>
    <w:rsid w:val="00413994"/>
    <w:rsid w:val="00414305"/>
    <w:rsid w:val="00414BCC"/>
    <w:rsid w:val="00416FF2"/>
    <w:rsid w:val="00417650"/>
    <w:rsid w:val="00421BC3"/>
    <w:rsid w:val="00421E90"/>
    <w:rsid w:val="004228A3"/>
    <w:rsid w:val="004229AC"/>
    <w:rsid w:val="00422CD8"/>
    <w:rsid w:val="00423736"/>
    <w:rsid w:val="00423D3B"/>
    <w:rsid w:val="00424172"/>
    <w:rsid w:val="004245A3"/>
    <w:rsid w:val="004245C4"/>
    <w:rsid w:val="00424A48"/>
    <w:rsid w:val="004251AD"/>
    <w:rsid w:val="00426A02"/>
    <w:rsid w:val="004273E3"/>
    <w:rsid w:val="004274EC"/>
    <w:rsid w:val="00427917"/>
    <w:rsid w:val="0043216B"/>
    <w:rsid w:val="004346F3"/>
    <w:rsid w:val="00436238"/>
    <w:rsid w:val="00436CB7"/>
    <w:rsid w:val="00436F7D"/>
    <w:rsid w:val="0043711F"/>
    <w:rsid w:val="00440ACA"/>
    <w:rsid w:val="0044158F"/>
    <w:rsid w:val="00441EB5"/>
    <w:rsid w:val="00442574"/>
    <w:rsid w:val="004431CC"/>
    <w:rsid w:val="0044341B"/>
    <w:rsid w:val="00443D84"/>
    <w:rsid w:val="00444079"/>
    <w:rsid w:val="004446D1"/>
    <w:rsid w:val="00444F7D"/>
    <w:rsid w:val="00445007"/>
    <w:rsid w:val="004457D3"/>
    <w:rsid w:val="004457E7"/>
    <w:rsid w:val="00446514"/>
    <w:rsid w:val="00446A9B"/>
    <w:rsid w:val="00446AEE"/>
    <w:rsid w:val="00446E8C"/>
    <w:rsid w:val="00446FED"/>
    <w:rsid w:val="00447A3F"/>
    <w:rsid w:val="00451185"/>
    <w:rsid w:val="00451436"/>
    <w:rsid w:val="0045201C"/>
    <w:rsid w:val="00452955"/>
    <w:rsid w:val="00452DD1"/>
    <w:rsid w:val="00452EEF"/>
    <w:rsid w:val="00453750"/>
    <w:rsid w:val="00453798"/>
    <w:rsid w:val="00453CD6"/>
    <w:rsid w:val="00454DDE"/>
    <w:rsid w:val="00455976"/>
    <w:rsid w:val="00456668"/>
    <w:rsid w:val="00456BC4"/>
    <w:rsid w:val="00457B85"/>
    <w:rsid w:val="00457FF7"/>
    <w:rsid w:val="0046088D"/>
    <w:rsid w:val="00460FF4"/>
    <w:rsid w:val="0046194F"/>
    <w:rsid w:val="0046211F"/>
    <w:rsid w:val="00462F02"/>
    <w:rsid w:val="00464794"/>
    <w:rsid w:val="00466EDC"/>
    <w:rsid w:val="00467368"/>
    <w:rsid w:val="00467D25"/>
    <w:rsid w:val="00470697"/>
    <w:rsid w:val="00470E95"/>
    <w:rsid w:val="00470F59"/>
    <w:rsid w:val="00470FC6"/>
    <w:rsid w:val="004729BA"/>
    <w:rsid w:val="00473BBD"/>
    <w:rsid w:val="0047403A"/>
    <w:rsid w:val="00474161"/>
    <w:rsid w:val="00474C36"/>
    <w:rsid w:val="004750D1"/>
    <w:rsid w:val="00475E38"/>
    <w:rsid w:val="00476305"/>
    <w:rsid w:val="00476360"/>
    <w:rsid w:val="0047644C"/>
    <w:rsid w:val="00476F48"/>
    <w:rsid w:val="0048006F"/>
    <w:rsid w:val="00481A1D"/>
    <w:rsid w:val="004824EC"/>
    <w:rsid w:val="00482BBB"/>
    <w:rsid w:val="00483F69"/>
    <w:rsid w:val="00485114"/>
    <w:rsid w:val="00485AE4"/>
    <w:rsid w:val="00486111"/>
    <w:rsid w:val="00486555"/>
    <w:rsid w:val="00486FEF"/>
    <w:rsid w:val="0048767D"/>
    <w:rsid w:val="0049176F"/>
    <w:rsid w:val="00492398"/>
    <w:rsid w:val="00492EA5"/>
    <w:rsid w:val="00492EB2"/>
    <w:rsid w:val="004931C8"/>
    <w:rsid w:val="00493247"/>
    <w:rsid w:val="0049511A"/>
    <w:rsid w:val="004A0040"/>
    <w:rsid w:val="004A0053"/>
    <w:rsid w:val="004A05B1"/>
    <w:rsid w:val="004A0BD2"/>
    <w:rsid w:val="004A1A3C"/>
    <w:rsid w:val="004A2687"/>
    <w:rsid w:val="004A3B7A"/>
    <w:rsid w:val="004A402F"/>
    <w:rsid w:val="004A6761"/>
    <w:rsid w:val="004A6AB3"/>
    <w:rsid w:val="004A7A61"/>
    <w:rsid w:val="004B01AB"/>
    <w:rsid w:val="004B0A8A"/>
    <w:rsid w:val="004B11E6"/>
    <w:rsid w:val="004B2B05"/>
    <w:rsid w:val="004B2BBA"/>
    <w:rsid w:val="004B3425"/>
    <w:rsid w:val="004B6B21"/>
    <w:rsid w:val="004B6E28"/>
    <w:rsid w:val="004B71F4"/>
    <w:rsid w:val="004B76B6"/>
    <w:rsid w:val="004B7EA1"/>
    <w:rsid w:val="004C019B"/>
    <w:rsid w:val="004C0B5E"/>
    <w:rsid w:val="004C16C3"/>
    <w:rsid w:val="004C16F8"/>
    <w:rsid w:val="004C2002"/>
    <w:rsid w:val="004C21BD"/>
    <w:rsid w:val="004C3E66"/>
    <w:rsid w:val="004C4244"/>
    <w:rsid w:val="004C63EE"/>
    <w:rsid w:val="004C69F0"/>
    <w:rsid w:val="004C77C6"/>
    <w:rsid w:val="004D05D8"/>
    <w:rsid w:val="004D1073"/>
    <w:rsid w:val="004D1EE6"/>
    <w:rsid w:val="004D238B"/>
    <w:rsid w:val="004D2DD9"/>
    <w:rsid w:val="004D3182"/>
    <w:rsid w:val="004D3219"/>
    <w:rsid w:val="004D3638"/>
    <w:rsid w:val="004D39A3"/>
    <w:rsid w:val="004D471F"/>
    <w:rsid w:val="004D58F3"/>
    <w:rsid w:val="004D6234"/>
    <w:rsid w:val="004D6B6B"/>
    <w:rsid w:val="004D6EDD"/>
    <w:rsid w:val="004D7034"/>
    <w:rsid w:val="004E01CC"/>
    <w:rsid w:val="004E06BE"/>
    <w:rsid w:val="004E3A45"/>
    <w:rsid w:val="004E3B7D"/>
    <w:rsid w:val="004E3E3E"/>
    <w:rsid w:val="004E4673"/>
    <w:rsid w:val="004E48F3"/>
    <w:rsid w:val="004E5219"/>
    <w:rsid w:val="004E5753"/>
    <w:rsid w:val="004E7A5D"/>
    <w:rsid w:val="004F10CA"/>
    <w:rsid w:val="004F1E3D"/>
    <w:rsid w:val="004F3787"/>
    <w:rsid w:val="004F4675"/>
    <w:rsid w:val="004F557E"/>
    <w:rsid w:val="004F6417"/>
    <w:rsid w:val="004F7762"/>
    <w:rsid w:val="0050143A"/>
    <w:rsid w:val="00501570"/>
    <w:rsid w:val="005017DA"/>
    <w:rsid w:val="00501EF8"/>
    <w:rsid w:val="005021F7"/>
    <w:rsid w:val="0050369D"/>
    <w:rsid w:val="0050411A"/>
    <w:rsid w:val="0050472D"/>
    <w:rsid w:val="005049C1"/>
    <w:rsid w:val="00505C1E"/>
    <w:rsid w:val="0050619E"/>
    <w:rsid w:val="005069E2"/>
    <w:rsid w:val="00506A26"/>
    <w:rsid w:val="00506B0D"/>
    <w:rsid w:val="00506BCB"/>
    <w:rsid w:val="00506DE6"/>
    <w:rsid w:val="00506E51"/>
    <w:rsid w:val="00506FBA"/>
    <w:rsid w:val="00507469"/>
    <w:rsid w:val="00507B00"/>
    <w:rsid w:val="00507F86"/>
    <w:rsid w:val="0051029C"/>
    <w:rsid w:val="00510E42"/>
    <w:rsid w:val="005114FA"/>
    <w:rsid w:val="00512098"/>
    <w:rsid w:val="005131DA"/>
    <w:rsid w:val="00513C0B"/>
    <w:rsid w:val="00513FFF"/>
    <w:rsid w:val="0051429E"/>
    <w:rsid w:val="005146EB"/>
    <w:rsid w:val="0051491B"/>
    <w:rsid w:val="00514D0B"/>
    <w:rsid w:val="00514F24"/>
    <w:rsid w:val="00515293"/>
    <w:rsid w:val="00516764"/>
    <w:rsid w:val="005169D3"/>
    <w:rsid w:val="00516F75"/>
    <w:rsid w:val="005211AB"/>
    <w:rsid w:val="0052138B"/>
    <w:rsid w:val="005214BE"/>
    <w:rsid w:val="005219AA"/>
    <w:rsid w:val="00522736"/>
    <w:rsid w:val="005235B4"/>
    <w:rsid w:val="00524565"/>
    <w:rsid w:val="00525585"/>
    <w:rsid w:val="00525B79"/>
    <w:rsid w:val="0052657B"/>
    <w:rsid w:val="0052669A"/>
    <w:rsid w:val="005312B1"/>
    <w:rsid w:val="00532457"/>
    <w:rsid w:val="00532D1A"/>
    <w:rsid w:val="00533E80"/>
    <w:rsid w:val="005344B3"/>
    <w:rsid w:val="00534869"/>
    <w:rsid w:val="005349D3"/>
    <w:rsid w:val="00534D4B"/>
    <w:rsid w:val="0053515E"/>
    <w:rsid w:val="005371D2"/>
    <w:rsid w:val="00537528"/>
    <w:rsid w:val="00540069"/>
    <w:rsid w:val="0054034E"/>
    <w:rsid w:val="0054051F"/>
    <w:rsid w:val="00542D8E"/>
    <w:rsid w:val="00542ED7"/>
    <w:rsid w:val="0054350E"/>
    <w:rsid w:val="00545A76"/>
    <w:rsid w:val="005506C7"/>
    <w:rsid w:val="00550983"/>
    <w:rsid w:val="00550E39"/>
    <w:rsid w:val="005514AA"/>
    <w:rsid w:val="00552236"/>
    <w:rsid w:val="00552460"/>
    <w:rsid w:val="0055247D"/>
    <w:rsid w:val="00553023"/>
    <w:rsid w:val="0055434F"/>
    <w:rsid w:val="0055444C"/>
    <w:rsid w:val="0055500E"/>
    <w:rsid w:val="005557B3"/>
    <w:rsid w:val="00555A68"/>
    <w:rsid w:val="0055675E"/>
    <w:rsid w:val="0055689F"/>
    <w:rsid w:val="00556CD3"/>
    <w:rsid w:val="00556E7B"/>
    <w:rsid w:val="00556F21"/>
    <w:rsid w:val="005603EF"/>
    <w:rsid w:val="00561349"/>
    <w:rsid w:val="00562359"/>
    <w:rsid w:val="00562AA1"/>
    <w:rsid w:val="00562B8C"/>
    <w:rsid w:val="00562C69"/>
    <w:rsid w:val="00562EDF"/>
    <w:rsid w:val="00563198"/>
    <w:rsid w:val="005632CE"/>
    <w:rsid w:val="0056359C"/>
    <w:rsid w:val="00564098"/>
    <w:rsid w:val="0056474E"/>
    <w:rsid w:val="005657FC"/>
    <w:rsid w:val="00565A8B"/>
    <w:rsid w:val="00565F24"/>
    <w:rsid w:val="00567054"/>
    <w:rsid w:val="00567294"/>
    <w:rsid w:val="00567A9A"/>
    <w:rsid w:val="00570240"/>
    <w:rsid w:val="00570FEC"/>
    <w:rsid w:val="00571236"/>
    <w:rsid w:val="005712CA"/>
    <w:rsid w:val="005714C0"/>
    <w:rsid w:val="00571902"/>
    <w:rsid w:val="00571A8C"/>
    <w:rsid w:val="00571CF2"/>
    <w:rsid w:val="0057219B"/>
    <w:rsid w:val="00572427"/>
    <w:rsid w:val="005733CE"/>
    <w:rsid w:val="0057377D"/>
    <w:rsid w:val="00573A37"/>
    <w:rsid w:val="00574512"/>
    <w:rsid w:val="00574E14"/>
    <w:rsid w:val="005771F8"/>
    <w:rsid w:val="00580518"/>
    <w:rsid w:val="00581040"/>
    <w:rsid w:val="00583420"/>
    <w:rsid w:val="0058350C"/>
    <w:rsid w:val="00583925"/>
    <w:rsid w:val="00584A6C"/>
    <w:rsid w:val="00585DF6"/>
    <w:rsid w:val="00585E04"/>
    <w:rsid w:val="0058677F"/>
    <w:rsid w:val="005910DD"/>
    <w:rsid w:val="00591FC1"/>
    <w:rsid w:val="005920BC"/>
    <w:rsid w:val="005930E8"/>
    <w:rsid w:val="005940C1"/>
    <w:rsid w:val="005943BC"/>
    <w:rsid w:val="00594746"/>
    <w:rsid w:val="00595317"/>
    <w:rsid w:val="00595599"/>
    <w:rsid w:val="0059566C"/>
    <w:rsid w:val="00595711"/>
    <w:rsid w:val="0059585E"/>
    <w:rsid w:val="00596F83"/>
    <w:rsid w:val="005A2401"/>
    <w:rsid w:val="005A3156"/>
    <w:rsid w:val="005A3BB1"/>
    <w:rsid w:val="005A53DF"/>
    <w:rsid w:val="005A6185"/>
    <w:rsid w:val="005B052E"/>
    <w:rsid w:val="005B0B2E"/>
    <w:rsid w:val="005B127E"/>
    <w:rsid w:val="005B1355"/>
    <w:rsid w:val="005B220B"/>
    <w:rsid w:val="005B2704"/>
    <w:rsid w:val="005B2E19"/>
    <w:rsid w:val="005B5213"/>
    <w:rsid w:val="005B66D2"/>
    <w:rsid w:val="005B7842"/>
    <w:rsid w:val="005B7B42"/>
    <w:rsid w:val="005B7D47"/>
    <w:rsid w:val="005C08A5"/>
    <w:rsid w:val="005C0AB5"/>
    <w:rsid w:val="005C0CAC"/>
    <w:rsid w:val="005C1394"/>
    <w:rsid w:val="005C1AC7"/>
    <w:rsid w:val="005C20A4"/>
    <w:rsid w:val="005C2356"/>
    <w:rsid w:val="005C2C5D"/>
    <w:rsid w:val="005C3F6F"/>
    <w:rsid w:val="005C4591"/>
    <w:rsid w:val="005C4AB3"/>
    <w:rsid w:val="005C5E1F"/>
    <w:rsid w:val="005C6BDD"/>
    <w:rsid w:val="005C6D0C"/>
    <w:rsid w:val="005C72CB"/>
    <w:rsid w:val="005C768E"/>
    <w:rsid w:val="005D0523"/>
    <w:rsid w:val="005D11B7"/>
    <w:rsid w:val="005D1368"/>
    <w:rsid w:val="005D3AA0"/>
    <w:rsid w:val="005D3FE6"/>
    <w:rsid w:val="005D4A42"/>
    <w:rsid w:val="005D57F1"/>
    <w:rsid w:val="005D64F9"/>
    <w:rsid w:val="005D680C"/>
    <w:rsid w:val="005D69B7"/>
    <w:rsid w:val="005D6D70"/>
    <w:rsid w:val="005D77ED"/>
    <w:rsid w:val="005D7833"/>
    <w:rsid w:val="005E06D3"/>
    <w:rsid w:val="005E1D1F"/>
    <w:rsid w:val="005E222C"/>
    <w:rsid w:val="005E27C0"/>
    <w:rsid w:val="005E36F2"/>
    <w:rsid w:val="005E4F1C"/>
    <w:rsid w:val="005E5128"/>
    <w:rsid w:val="005E5712"/>
    <w:rsid w:val="005E76C4"/>
    <w:rsid w:val="005F097D"/>
    <w:rsid w:val="005F1004"/>
    <w:rsid w:val="005F11D5"/>
    <w:rsid w:val="005F174C"/>
    <w:rsid w:val="005F1E92"/>
    <w:rsid w:val="005F1FAE"/>
    <w:rsid w:val="005F1FC2"/>
    <w:rsid w:val="005F35D0"/>
    <w:rsid w:val="005F42AD"/>
    <w:rsid w:val="005F507D"/>
    <w:rsid w:val="005F52FC"/>
    <w:rsid w:val="005F56A6"/>
    <w:rsid w:val="005F6035"/>
    <w:rsid w:val="005F6041"/>
    <w:rsid w:val="005F797B"/>
    <w:rsid w:val="005F7B42"/>
    <w:rsid w:val="005F7E99"/>
    <w:rsid w:val="00600492"/>
    <w:rsid w:val="00601081"/>
    <w:rsid w:val="006012C6"/>
    <w:rsid w:val="0060145D"/>
    <w:rsid w:val="006021CB"/>
    <w:rsid w:val="00602B8A"/>
    <w:rsid w:val="0060300C"/>
    <w:rsid w:val="00603239"/>
    <w:rsid w:val="00603EC5"/>
    <w:rsid w:val="0060473D"/>
    <w:rsid w:val="006053DC"/>
    <w:rsid w:val="006055E5"/>
    <w:rsid w:val="00605AF2"/>
    <w:rsid w:val="006067CC"/>
    <w:rsid w:val="00607A61"/>
    <w:rsid w:val="006127D4"/>
    <w:rsid w:val="00614017"/>
    <w:rsid w:val="0061407D"/>
    <w:rsid w:val="00614547"/>
    <w:rsid w:val="00614D4B"/>
    <w:rsid w:val="00615A2E"/>
    <w:rsid w:val="00616171"/>
    <w:rsid w:val="00616DFB"/>
    <w:rsid w:val="00617630"/>
    <w:rsid w:val="00617B27"/>
    <w:rsid w:val="00617E65"/>
    <w:rsid w:val="00620346"/>
    <w:rsid w:val="0062074A"/>
    <w:rsid w:val="00622516"/>
    <w:rsid w:val="00622C68"/>
    <w:rsid w:val="00623125"/>
    <w:rsid w:val="0062321A"/>
    <w:rsid w:val="006232AB"/>
    <w:rsid w:val="0062388C"/>
    <w:rsid w:val="006241EE"/>
    <w:rsid w:val="00624CB8"/>
    <w:rsid w:val="00624D75"/>
    <w:rsid w:val="00625C8F"/>
    <w:rsid w:val="00626CD1"/>
    <w:rsid w:val="00626DF2"/>
    <w:rsid w:val="00627146"/>
    <w:rsid w:val="006278D6"/>
    <w:rsid w:val="00627A37"/>
    <w:rsid w:val="00627ACD"/>
    <w:rsid w:val="00627F10"/>
    <w:rsid w:val="00630383"/>
    <w:rsid w:val="00630B29"/>
    <w:rsid w:val="00630CFA"/>
    <w:rsid w:val="006316B3"/>
    <w:rsid w:val="00631936"/>
    <w:rsid w:val="00631F99"/>
    <w:rsid w:val="00633551"/>
    <w:rsid w:val="0063395C"/>
    <w:rsid w:val="00633DA7"/>
    <w:rsid w:val="00634F89"/>
    <w:rsid w:val="006357BD"/>
    <w:rsid w:val="006358DF"/>
    <w:rsid w:val="00637C2D"/>
    <w:rsid w:val="00637E61"/>
    <w:rsid w:val="006408DC"/>
    <w:rsid w:val="0064095D"/>
    <w:rsid w:val="006413AD"/>
    <w:rsid w:val="006422C6"/>
    <w:rsid w:val="00642CD2"/>
    <w:rsid w:val="00642CF8"/>
    <w:rsid w:val="00643A7A"/>
    <w:rsid w:val="0064545A"/>
    <w:rsid w:val="006467D9"/>
    <w:rsid w:val="00647D0B"/>
    <w:rsid w:val="006502EC"/>
    <w:rsid w:val="006503F8"/>
    <w:rsid w:val="00650D0F"/>
    <w:rsid w:val="00651856"/>
    <w:rsid w:val="00651EAE"/>
    <w:rsid w:val="006521E7"/>
    <w:rsid w:val="006521F2"/>
    <w:rsid w:val="00652646"/>
    <w:rsid w:val="00652681"/>
    <w:rsid w:val="006538F0"/>
    <w:rsid w:val="006542C3"/>
    <w:rsid w:val="0065506A"/>
    <w:rsid w:val="0065579F"/>
    <w:rsid w:val="006558C8"/>
    <w:rsid w:val="00655B20"/>
    <w:rsid w:val="006603AA"/>
    <w:rsid w:val="006622E1"/>
    <w:rsid w:val="006644D8"/>
    <w:rsid w:val="006651F5"/>
    <w:rsid w:val="006667A8"/>
    <w:rsid w:val="0066737C"/>
    <w:rsid w:val="00670351"/>
    <w:rsid w:val="006706AA"/>
    <w:rsid w:val="00671892"/>
    <w:rsid w:val="006718B7"/>
    <w:rsid w:val="00672632"/>
    <w:rsid w:val="00672D05"/>
    <w:rsid w:val="00673154"/>
    <w:rsid w:val="00673A1F"/>
    <w:rsid w:val="0067405B"/>
    <w:rsid w:val="006746B2"/>
    <w:rsid w:val="006750BB"/>
    <w:rsid w:val="0067540D"/>
    <w:rsid w:val="00675A38"/>
    <w:rsid w:val="00675BE4"/>
    <w:rsid w:val="00676653"/>
    <w:rsid w:val="00676B15"/>
    <w:rsid w:val="0068191A"/>
    <w:rsid w:val="0068365D"/>
    <w:rsid w:val="0068430C"/>
    <w:rsid w:val="00685237"/>
    <w:rsid w:val="00685A1F"/>
    <w:rsid w:val="006867C4"/>
    <w:rsid w:val="00687294"/>
    <w:rsid w:val="006878C6"/>
    <w:rsid w:val="00687B90"/>
    <w:rsid w:val="00690BB8"/>
    <w:rsid w:val="0069144C"/>
    <w:rsid w:val="0069161A"/>
    <w:rsid w:val="0069189C"/>
    <w:rsid w:val="00691CEA"/>
    <w:rsid w:val="00691E28"/>
    <w:rsid w:val="00692008"/>
    <w:rsid w:val="00695081"/>
    <w:rsid w:val="006954AF"/>
    <w:rsid w:val="006954BD"/>
    <w:rsid w:val="006955FB"/>
    <w:rsid w:val="006959F9"/>
    <w:rsid w:val="00696451"/>
    <w:rsid w:val="006978B2"/>
    <w:rsid w:val="00697DD7"/>
    <w:rsid w:val="00697F28"/>
    <w:rsid w:val="006A0864"/>
    <w:rsid w:val="006A0BB0"/>
    <w:rsid w:val="006A0C13"/>
    <w:rsid w:val="006A0E75"/>
    <w:rsid w:val="006A257E"/>
    <w:rsid w:val="006A2EF2"/>
    <w:rsid w:val="006A3764"/>
    <w:rsid w:val="006A3C26"/>
    <w:rsid w:val="006A451F"/>
    <w:rsid w:val="006A4C29"/>
    <w:rsid w:val="006A64CA"/>
    <w:rsid w:val="006A67C2"/>
    <w:rsid w:val="006A6A31"/>
    <w:rsid w:val="006A6BFD"/>
    <w:rsid w:val="006A7FB1"/>
    <w:rsid w:val="006B0062"/>
    <w:rsid w:val="006B0BCD"/>
    <w:rsid w:val="006B0CBE"/>
    <w:rsid w:val="006B0D95"/>
    <w:rsid w:val="006B12EA"/>
    <w:rsid w:val="006B1969"/>
    <w:rsid w:val="006B2F1E"/>
    <w:rsid w:val="006B3DD7"/>
    <w:rsid w:val="006B48F1"/>
    <w:rsid w:val="006B6893"/>
    <w:rsid w:val="006B6E86"/>
    <w:rsid w:val="006C0A0D"/>
    <w:rsid w:val="006C200E"/>
    <w:rsid w:val="006C2D21"/>
    <w:rsid w:val="006C56B3"/>
    <w:rsid w:val="006C5D92"/>
    <w:rsid w:val="006C60A2"/>
    <w:rsid w:val="006C6193"/>
    <w:rsid w:val="006C6DC4"/>
    <w:rsid w:val="006C7CC7"/>
    <w:rsid w:val="006D09F2"/>
    <w:rsid w:val="006D12AB"/>
    <w:rsid w:val="006D2426"/>
    <w:rsid w:val="006D3223"/>
    <w:rsid w:val="006D397C"/>
    <w:rsid w:val="006D4BBE"/>
    <w:rsid w:val="006D5430"/>
    <w:rsid w:val="006D62AC"/>
    <w:rsid w:val="006D6310"/>
    <w:rsid w:val="006D63EF"/>
    <w:rsid w:val="006D6495"/>
    <w:rsid w:val="006D71AC"/>
    <w:rsid w:val="006D7BBB"/>
    <w:rsid w:val="006D7CA8"/>
    <w:rsid w:val="006D7E91"/>
    <w:rsid w:val="006E0282"/>
    <w:rsid w:val="006E04C5"/>
    <w:rsid w:val="006E1EE7"/>
    <w:rsid w:val="006E2126"/>
    <w:rsid w:val="006E2FE4"/>
    <w:rsid w:val="006E36C6"/>
    <w:rsid w:val="006E3B73"/>
    <w:rsid w:val="006E40D5"/>
    <w:rsid w:val="006E4CAF"/>
    <w:rsid w:val="006E5D34"/>
    <w:rsid w:val="006E7570"/>
    <w:rsid w:val="006F064B"/>
    <w:rsid w:val="006F064F"/>
    <w:rsid w:val="006F12EE"/>
    <w:rsid w:val="006F18FE"/>
    <w:rsid w:val="006F1DE8"/>
    <w:rsid w:val="006F2252"/>
    <w:rsid w:val="006F259F"/>
    <w:rsid w:val="006F3D72"/>
    <w:rsid w:val="006F3FB1"/>
    <w:rsid w:val="006F4612"/>
    <w:rsid w:val="006F4B94"/>
    <w:rsid w:val="006F511B"/>
    <w:rsid w:val="006F58EB"/>
    <w:rsid w:val="006F5A4F"/>
    <w:rsid w:val="006F5B0B"/>
    <w:rsid w:val="006F6130"/>
    <w:rsid w:val="006F6B71"/>
    <w:rsid w:val="006F6C14"/>
    <w:rsid w:val="006F6CFF"/>
    <w:rsid w:val="006F6EB8"/>
    <w:rsid w:val="006F72DD"/>
    <w:rsid w:val="006F763D"/>
    <w:rsid w:val="00700084"/>
    <w:rsid w:val="0070029F"/>
    <w:rsid w:val="007027D6"/>
    <w:rsid w:val="0070393B"/>
    <w:rsid w:val="00703B6E"/>
    <w:rsid w:val="00704BC7"/>
    <w:rsid w:val="007051AF"/>
    <w:rsid w:val="007053C5"/>
    <w:rsid w:val="00705C15"/>
    <w:rsid w:val="00705E84"/>
    <w:rsid w:val="00705FA1"/>
    <w:rsid w:val="00707E83"/>
    <w:rsid w:val="007102B3"/>
    <w:rsid w:val="00711599"/>
    <w:rsid w:val="007116B3"/>
    <w:rsid w:val="0071183D"/>
    <w:rsid w:val="00711C3F"/>
    <w:rsid w:val="00711E45"/>
    <w:rsid w:val="00711F8D"/>
    <w:rsid w:val="00713731"/>
    <w:rsid w:val="0071377B"/>
    <w:rsid w:val="007157D6"/>
    <w:rsid w:val="007165BE"/>
    <w:rsid w:val="007166EB"/>
    <w:rsid w:val="007200FA"/>
    <w:rsid w:val="00720429"/>
    <w:rsid w:val="00721635"/>
    <w:rsid w:val="0072283C"/>
    <w:rsid w:val="00723530"/>
    <w:rsid w:val="00723C53"/>
    <w:rsid w:val="007258A0"/>
    <w:rsid w:val="00725CC4"/>
    <w:rsid w:val="007266BE"/>
    <w:rsid w:val="00726947"/>
    <w:rsid w:val="00726958"/>
    <w:rsid w:val="00726F0B"/>
    <w:rsid w:val="00727D4D"/>
    <w:rsid w:val="007302E5"/>
    <w:rsid w:val="00730B4F"/>
    <w:rsid w:val="00731322"/>
    <w:rsid w:val="00731E30"/>
    <w:rsid w:val="0073217A"/>
    <w:rsid w:val="00732BC3"/>
    <w:rsid w:val="00736CDD"/>
    <w:rsid w:val="00736FEF"/>
    <w:rsid w:val="00737516"/>
    <w:rsid w:val="00740CAF"/>
    <w:rsid w:val="00741230"/>
    <w:rsid w:val="00741381"/>
    <w:rsid w:val="0074310F"/>
    <w:rsid w:val="007431F7"/>
    <w:rsid w:val="00743261"/>
    <w:rsid w:val="0074502E"/>
    <w:rsid w:val="0074594D"/>
    <w:rsid w:val="00745C1D"/>
    <w:rsid w:val="00747683"/>
    <w:rsid w:val="007476C9"/>
    <w:rsid w:val="007501A4"/>
    <w:rsid w:val="00750837"/>
    <w:rsid w:val="00750FBE"/>
    <w:rsid w:val="007517AB"/>
    <w:rsid w:val="007517C3"/>
    <w:rsid w:val="00751F23"/>
    <w:rsid w:val="00751FE8"/>
    <w:rsid w:val="00752CAB"/>
    <w:rsid w:val="00754D71"/>
    <w:rsid w:val="007557C1"/>
    <w:rsid w:val="007559F6"/>
    <w:rsid w:val="007566B3"/>
    <w:rsid w:val="007573D2"/>
    <w:rsid w:val="007577AC"/>
    <w:rsid w:val="00757C74"/>
    <w:rsid w:val="00760030"/>
    <w:rsid w:val="00760036"/>
    <w:rsid w:val="00760880"/>
    <w:rsid w:val="00760C49"/>
    <w:rsid w:val="00761117"/>
    <w:rsid w:val="007621D5"/>
    <w:rsid w:val="007626A2"/>
    <w:rsid w:val="00762E82"/>
    <w:rsid w:val="007631F3"/>
    <w:rsid w:val="00763400"/>
    <w:rsid w:val="007651F0"/>
    <w:rsid w:val="00765A21"/>
    <w:rsid w:val="00765D32"/>
    <w:rsid w:val="007663A7"/>
    <w:rsid w:val="0076747F"/>
    <w:rsid w:val="007701DA"/>
    <w:rsid w:val="007705A1"/>
    <w:rsid w:val="00770F43"/>
    <w:rsid w:val="00771468"/>
    <w:rsid w:val="007719AC"/>
    <w:rsid w:val="0077202D"/>
    <w:rsid w:val="00772393"/>
    <w:rsid w:val="00773686"/>
    <w:rsid w:val="00776AD0"/>
    <w:rsid w:val="0078057E"/>
    <w:rsid w:val="007823D7"/>
    <w:rsid w:val="00782F79"/>
    <w:rsid w:val="007832D8"/>
    <w:rsid w:val="00786511"/>
    <w:rsid w:val="007866A9"/>
    <w:rsid w:val="00787A57"/>
    <w:rsid w:val="00787B7D"/>
    <w:rsid w:val="00790647"/>
    <w:rsid w:val="00792D48"/>
    <w:rsid w:val="00792EC5"/>
    <w:rsid w:val="00793203"/>
    <w:rsid w:val="00794A1E"/>
    <w:rsid w:val="007950CE"/>
    <w:rsid w:val="00795504"/>
    <w:rsid w:val="00795885"/>
    <w:rsid w:val="00795931"/>
    <w:rsid w:val="00796061"/>
    <w:rsid w:val="007962B1"/>
    <w:rsid w:val="0079650A"/>
    <w:rsid w:val="00796A2A"/>
    <w:rsid w:val="00796A38"/>
    <w:rsid w:val="00797222"/>
    <w:rsid w:val="00797C01"/>
    <w:rsid w:val="007A053E"/>
    <w:rsid w:val="007A0BDF"/>
    <w:rsid w:val="007A1246"/>
    <w:rsid w:val="007A2A69"/>
    <w:rsid w:val="007A34A7"/>
    <w:rsid w:val="007A3B27"/>
    <w:rsid w:val="007A3BED"/>
    <w:rsid w:val="007A4DFC"/>
    <w:rsid w:val="007A5D3C"/>
    <w:rsid w:val="007A627F"/>
    <w:rsid w:val="007A6821"/>
    <w:rsid w:val="007A7139"/>
    <w:rsid w:val="007A79C2"/>
    <w:rsid w:val="007B055F"/>
    <w:rsid w:val="007B0BAC"/>
    <w:rsid w:val="007B118F"/>
    <w:rsid w:val="007B13C6"/>
    <w:rsid w:val="007B1886"/>
    <w:rsid w:val="007B232D"/>
    <w:rsid w:val="007B2D43"/>
    <w:rsid w:val="007B3EE9"/>
    <w:rsid w:val="007B4B41"/>
    <w:rsid w:val="007B4BD7"/>
    <w:rsid w:val="007B6028"/>
    <w:rsid w:val="007B658A"/>
    <w:rsid w:val="007B72AF"/>
    <w:rsid w:val="007C07F4"/>
    <w:rsid w:val="007C0BA7"/>
    <w:rsid w:val="007C1244"/>
    <w:rsid w:val="007C1A79"/>
    <w:rsid w:val="007C1A92"/>
    <w:rsid w:val="007C2663"/>
    <w:rsid w:val="007C33E4"/>
    <w:rsid w:val="007C3CDB"/>
    <w:rsid w:val="007C41B3"/>
    <w:rsid w:val="007C44F4"/>
    <w:rsid w:val="007C4841"/>
    <w:rsid w:val="007C5C75"/>
    <w:rsid w:val="007C67BC"/>
    <w:rsid w:val="007C693E"/>
    <w:rsid w:val="007C6BFB"/>
    <w:rsid w:val="007C7AC0"/>
    <w:rsid w:val="007C7C44"/>
    <w:rsid w:val="007D0E38"/>
    <w:rsid w:val="007D1B6E"/>
    <w:rsid w:val="007D1E74"/>
    <w:rsid w:val="007D221D"/>
    <w:rsid w:val="007D2587"/>
    <w:rsid w:val="007D2DC4"/>
    <w:rsid w:val="007D34C8"/>
    <w:rsid w:val="007D36F2"/>
    <w:rsid w:val="007D3FA9"/>
    <w:rsid w:val="007D41FE"/>
    <w:rsid w:val="007D5A25"/>
    <w:rsid w:val="007D7095"/>
    <w:rsid w:val="007D778B"/>
    <w:rsid w:val="007D7B25"/>
    <w:rsid w:val="007E0E51"/>
    <w:rsid w:val="007E0F24"/>
    <w:rsid w:val="007E17B1"/>
    <w:rsid w:val="007E242F"/>
    <w:rsid w:val="007E27C0"/>
    <w:rsid w:val="007E28FE"/>
    <w:rsid w:val="007E3871"/>
    <w:rsid w:val="007E3C82"/>
    <w:rsid w:val="007E3CDC"/>
    <w:rsid w:val="007E4716"/>
    <w:rsid w:val="007E4840"/>
    <w:rsid w:val="007E6E32"/>
    <w:rsid w:val="007E72BC"/>
    <w:rsid w:val="007E7487"/>
    <w:rsid w:val="007E771D"/>
    <w:rsid w:val="007E7A66"/>
    <w:rsid w:val="007F054E"/>
    <w:rsid w:val="007F1C7B"/>
    <w:rsid w:val="007F2F81"/>
    <w:rsid w:val="007F3DA7"/>
    <w:rsid w:val="007F4203"/>
    <w:rsid w:val="007F4290"/>
    <w:rsid w:val="007F502E"/>
    <w:rsid w:val="007F5A4E"/>
    <w:rsid w:val="007F65F6"/>
    <w:rsid w:val="007F6A42"/>
    <w:rsid w:val="007F6C34"/>
    <w:rsid w:val="007F7A9A"/>
    <w:rsid w:val="0080044C"/>
    <w:rsid w:val="00800B5D"/>
    <w:rsid w:val="008013CA"/>
    <w:rsid w:val="00801995"/>
    <w:rsid w:val="00802812"/>
    <w:rsid w:val="00802E86"/>
    <w:rsid w:val="00803526"/>
    <w:rsid w:val="008042C1"/>
    <w:rsid w:val="00804E2C"/>
    <w:rsid w:val="008056CF"/>
    <w:rsid w:val="00805DA3"/>
    <w:rsid w:val="00805EB0"/>
    <w:rsid w:val="00806C7C"/>
    <w:rsid w:val="00806E35"/>
    <w:rsid w:val="0080728E"/>
    <w:rsid w:val="00810BA0"/>
    <w:rsid w:val="00810E3D"/>
    <w:rsid w:val="00811CC1"/>
    <w:rsid w:val="00811DC7"/>
    <w:rsid w:val="00812EF1"/>
    <w:rsid w:val="00814945"/>
    <w:rsid w:val="00814985"/>
    <w:rsid w:val="008155A0"/>
    <w:rsid w:val="008159D8"/>
    <w:rsid w:val="008160BF"/>
    <w:rsid w:val="00816F13"/>
    <w:rsid w:val="00816F96"/>
    <w:rsid w:val="008175D4"/>
    <w:rsid w:val="0081762D"/>
    <w:rsid w:val="008177DB"/>
    <w:rsid w:val="00821407"/>
    <w:rsid w:val="008223C4"/>
    <w:rsid w:val="00822655"/>
    <w:rsid w:val="00822C19"/>
    <w:rsid w:val="00823AF8"/>
    <w:rsid w:val="0082692A"/>
    <w:rsid w:val="008300D8"/>
    <w:rsid w:val="00830500"/>
    <w:rsid w:val="00832ADC"/>
    <w:rsid w:val="008338A4"/>
    <w:rsid w:val="008343F2"/>
    <w:rsid w:val="00835293"/>
    <w:rsid w:val="00835356"/>
    <w:rsid w:val="00836941"/>
    <w:rsid w:val="00836D5A"/>
    <w:rsid w:val="0083795A"/>
    <w:rsid w:val="00837A36"/>
    <w:rsid w:val="00837C9F"/>
    <w:rsid w:val="0084006D"/>
    <w:rsid w:val="008403F1"/>
    <w:rsid w:val="008413BD"/>
    <w:rsid w:val="00841A0B"/>
    <w:rsid w:val="00842239"/>
    <w:rsid w:val="00842E24"/>
    <w:rsid w:val="00843379"/>
    <w:rsid w:val="008436F0"/>
    <w:rsid w:val="00843DAA"/>
    <w:rsid w:val="00843E71"/>
    <w:rsid w:val="00843F40"/>
    <w:rsid w:val="00845019"/>
    <w:rsid w:val="008505B6"/>
    <w:rsid w:val="00850AD1"/>
    <w:rsid w:val="00851988"/>
    <w:rsid w:val="00851A3E"/>
    <w:rsid w:val="00852259"/>
    <w:rsid w:val="00852293"/>
    <w:rsid w:val="008529ED"/>
    <w:rsid w:val="00852FBF"/>
    <w:rsid w:val="00853419"/>
    <w:rsid w:val="00853E87"/>
    <w:rsid w:val="00854323"/>
    <w:rsid w:val="00854E0B"/>
    <w:rsid w:val="00855C71"/>
    <w:rsid w:val="00855CBD"/>
    <w:rsid w:val="0085666A"/>
    <w:rsid w:val="00856F99"/>
    <w:rsid w:val="008570F5"/>
    <w:rsid w:val="00857625"/>
    <w:rsid w:val="00857E3C"/>
    <w:rsid w:val="008601BA"/>
    <w:rsid w:val="00860FE6"/>
    <w:rsid w:val="008615CB"/>
    <w:rsid w:val="00861C29"/>
    <w:rsid w:val="00861D18"/>
    <w:rsid w:val="00862037"/>
    <w:rsid w:val="00863405"/>
    <w:rsid w:val="008636BD"/>
    <w:rsid w:val="008640D5"/>
    <w:rsid w:val="00864683"/>
    <w:rsid w:val="00864D17"/>
    <w:rsid w:val="0086549D"/>
    <w:rsid w:val="0086572D"/>
    <w:rsid w:val="008708A4"/>
    <w:rsid w:val="00870BD2"/>
    <w:rsid w:val="00871122"/>
    <w:rsid w:val="00871436"/>
    <w:rsid w:val="008719DB"/>
    <w:rsid w:val="00872250"/>
    <w:rsid w:val="00872CFC"/>
    <w:rsid w:val="008731B8"/>
    <w:rsid w:val="0087381D"/>
    <w:rsid w:val="00873D16"/>
    <w:rsid w:val="00875049"/>
    <w:rsid w:val="00875CB9"/>
    <w:rsid w:val="00875F0E"/>
    <w:rsid w:val="0087752A"/>
    <w:rsid w:val="00880B28"/>
    <w:rsid w:val="00880E67"/>
    <w:rsid w:val="00880F6C"/>
    <w:rsid w:val="00881E1B"/>
    <w:rsid w:val="008846F2"/>
    <w:rsid w:val="00884A1A"/>
    <w:rsid w:val="008855E2"/>
    <w:rsid w:val="00885AAD"/>
    <w:rsid w:val="00886521"/>
    <w:rsid w:val="00886636"/>
    <w:rsid w:val="00886648"/>
    <w:rsid w:val="00887886"/>
    <w:rsid w:val="008913B1"/>
    <w:rsid w:val="00891F25"/>
    <w:rsid w:val="00892B45"/>
    <w:rsid w:val="008936F1"/>
    <w:rsid w:val="008937A3"/>
    <w:rsid w:val="008943A1"/>
    <w:rsid w:val="00894705"/>
    <w:rsid w:val="0089509A"/>
    <w:rsid w:val="008958A8"/>
    <w:rsid w:val="00895C60"/>
    <w:rsid w:val="008A1086"/>
    <w:rsid w:val="008A196C"/>
    <w:rsid w:val="008A1E93"/>
    <w:rsid w:val="008A2834"/>
    <w:rsid w:val="008A2A33"/>
    <w:rsid w:val="008A3451"/>
    <w:rsid w:val="008A4FE1"/>
    <w:rsid w:val="008A5800"/>
    <w:rsid w:val="008A5B52"/>
    <w:rsid w:val="008A5E28"/>
    <w:rsid w:val="008A6369"/>
    <w:rsid w:val="008A64DE"/>
    <w:rsid w:val="008A798C"/>
    <w:rsid w:val="008B148B"/>
    <w:rsid w:val="008B1B49"/>
    <w:rsid w:val="008B24A2"/>
    <w:rsid w:val="008B27ED"/>
    <w:rsid w:val="008B3CA8"/>
    <w:rsid w:val="008B3D8D"/>
    <w:rsid w:val="008B4198"/>
    <w:rsid w:val="008B4609"/>
    <w:rsid w:val="008B4EBD"/>
    <w:rsid w:val="008B50B6"/>
    <w:rsid w:val="008B5F0A"/>
    <w:rsid w:val="008B667A"/>
    <w:rsid w:val="008B725C"/>
    <w:rsid w:val="008B7AD9"/>
    <w:rsid w:val="008C0157"/>
    <w:rsid w:val="008C1D6D"/>
    <w:rsid w:val="008C2136"/>
    <w:rsid w:val="008C2184"/>
    <w:rsid w:val="008C2218"/>
    <w:rsid w:val="008C3A8E"/>
    <w:rsid w:val="008C3C8F"/>
    <w:rsid w:val="008C3F98"/>
    <w:rsid w:val="008C52C2"/>
    <w:rsid w:val="008C5437"/>
    <w:rsid w:val="008C759C"/>
    <w:rsid w:val="008C7752"/>
    <w:rsid w:val="008D1DAC"/>
    <w:rsid w:val="008D1F08"/>
    <w:rsid w:val="008D23AF"/>
    <w:rsid w:val="008D246F"/>
    <w:rsid w:val="008D2A6F"/>
    <w:rsid w:val="008D32BF"/>
    <w:rsid w:val="008D3A05"/>
    <w:rsid w:val="008D5390"/>
    <w:rsid w:val="008D53EE"/>
    <w:rsid w:val="008D6024"/>
    <w:rsid w:val="008D61A9"/>
    <w:rsid w:val="008D681A"/>
    <w:rsid w:val="008D6B1A"/>
    <w:rsid w:val="008D6C06"/>
    <w:rsid w:val="008D6D38"/>
    <w:rsid w:val="008D70C0"/>
    <w:rsid w:val="008D7383"/>
    <w:rsid w:val="008D766F"/>
    <w:rsid w:val="008D789C"/>
    <w:rsid w:val="008E0617"/>
    <w:rsid w:val="008E0C64"/>
    <w:rsid w:val="008E0E13"/>
    <w:rsid w:val="008E1801"/>
    <w:rsid w:val="008E349C"/>
    <w:rsid w:val="008E35BE"/>
    <w:rsid w:val="008E4B64"/>
    <w:rsid w:val="008E4DD2"/>
    <w:rsid w:val="008E5313"/>
    <w:rsid w:val="008E5B71"/>
    <w:rsid w:val="008E6440"/>
    <w:rsid w:val="008E646E"/>
    <w:rsid w:val="008E705E"/>
    <w:rsid w:val="008F023F"/>
    <w:rsid w:val="008F046B"/>
    <w:rsid w:val="008F0C94"/>
    <w:rsid w:val="008F166E"/>
    <w:rsid w:val="008F183C"/>
    <w:rsid w:val="008F20CA"/>
    <w:rsid w:val="008F229E"/>
    <w:rsid w:val="008F2453"/>
    <w:rsid w:val="008F252E"/>
    <w:rsid w:val="008F34E9"/>
    <w:rsid w:val="008F4F02"/>
    <w:rsid w:val="008F6F3A"/>
    <w:rsid w:val="00900A24"/>
    <w:rsid w:val="00900CB9"/>
    <w:rsid w:val="00900D8D"/>
    <w:rsid w:val="00901D0C"/>
    <w:rsid w:val="00902740"/>
    <w:rsid w:val="00902833"/>
    <w:rsid w:val="00902C4E"/>
    <w:rsid w:val="00902D96"/>
    <w:rsid w:val="009032D6"/>
    <w:rsid w:val="009039E2"/>
    <w:rsid w:val="00905D5B"/>
    <w:rsid w:val="00906BB5"/>
    <w:rsid w:val="00910B47"/>
    <w:rsid w:val="0091196A"/>
    <w:rsid w:val="00911DC9"/>
    <w:rsid w:val="009123FF"/>
    <w:rsid w:val="00912800"/>
    <w:rsid w:val="00912D8F"/>
    <w:rsid w:val="00912EAC"/>
    <w:rsid w:val="00913344"/>
    <w:rsid w:val="00913A5C"/>
    <w:rsid w:val="009153E4"/>
    <w:rsid w:val="009158E1"/>
    <w:rsid w:val="009158F9"/>
    <w:rsid w:val="00915D21"/>
    <w:rsid w:val="009164CD"/>
    <w:rsid w:val="00917271"/>
    <w:rsid w:val="00917D02"/>
    <w:rsid w:val="00922A9F"/>
    <w:rsid w:val="00923720"/>
    <w:rsid w:val="00923EDA"/>
    <w:rsid w:val="00925478"/>
    <w:rsid w:val="009256F4"/>
    <w:rsid w:val="009259D8"/>
    <w:rsid w:val="00925A8F"/>
    <w:rsid w:val="00925D8E"/>
    <w:rsid w:val="009269F5"/>
    <w:rsid w:val="0092770C"/>
    <w:rsid w:val="00930CAD"/>
    <w:rsid w:val="009318BB"/>
    <w:rsid w:val="00931BE7"/>
    <w:rsid w:val="00932517"/>
    <w:rsid w:val="009326B1"/>
    <w:rsid w:val="00932A11"/>
    <w:rsid w:val="00932E90"/>
    <w:rsid w:val="00932F55"/>
    <w:rsid w:val="0093324D"/>
    <w:rsid w:val="00933B62"/>
    <w:rsid w:val="00934449"/>
    <w:rsid w:val="00934FE3"/>
    <w:rsid w:val="0093585E"/>
    <w:rsid w:val="00935C05"/>
    <w:rsid w:val="00936E60"/>
    <w:rsid w:val="00936EE7"/>
    <w:rsid w:val="009400CF"/>
    <w:rsid w:val="00940533"/>
    <w:rsid w:val="0094079C"/>
    <w:rsid w:val="00941097"/>
    <w:rsid w:val="00942498"/>
    <w:rsid w:val="00942B78"/>
    <w:rsid w:val="009432FE"/>
    <w:rsid w:val="00943619"/>
    <w:rsid w:val="009438F8"/>
    <w:rsid w:val="00944414"/>
    <w:rsid w:val="0094691D"/>
    <w:rsid w:val="00950F68"/>
    <w:rsid w:val="00952459"/>
    <w:rsid w:val="00953591"/>
    <w:rsid w:val="0095384D"/>
    <w:rsid w:val="00953948"/>
    <w:rsid w:val="00953CF1"/>
    <w:rsid w:val="009542A6"/>
    <w:rsid w:val="0095487D"/>
    <w:rsid w:val="00954B85"/>
    <w:rsid w:val="00954F42"/>
    <w:rsid w:val="00956717"/>
    <w:rsid w:val="00957172"/>
    <w:rsid w:val="00957829"/>
    <w:rsid w:val="009578D1"/>
    <w:rsid w:val="00957A33"/>
    <w:rsid w:val="00957A85"/>
    <w:rsid w:val="00957B43"/>
    <w:rsid w:val="0096003B"/>
    <w:rsid w:val="0096081E"/>
    <w:rsid w:val="0096084B"/>
    <w:rsid w:val="0096137E"/>
    <w:rsid w:val="00961390"/>
    <w:rsid w:val="00961C4F"/>
    <w:rsid w:val="00961E92"/>
    <w:rsid w:val="00962455"/>
    <w:rsid w:val="009647C5"/>
    <w:rsid w:val="00964FF2"/>
    <w:rsid w:val="0096604F"/>
    <w:rsid w:val="00966280"/>
    <w:rsid w:val="009663C5"/>
    <w:rsid w:val="00966EFE"/>
    <w:rsid w:val="009700D1"/>
    <w:rsid w:val="009704A1"/>
    <w:rsid w:val="00970DD1"/>
    <w:rsid w:val="00971A82"/>
    <w:rsid w:val="00971DDC"/>
    <w:rsid w:val="00972B4C"/>
    <w:rsid w:val="00972CE8"/>
    <w:rsid w:val="0097399E"/>
    <w:rsid w:val="009739F5"/>
    <w:rsid w:val="00973B83"/>
    <w:rsid w:val="009750EE"/>
    <w:rsid w:val="009755AD"/>
    <w:rsid w:val="009757E0"/>
    <w:rsid w:val="00975E73"/>
    <w:rsid w:val="0097612E"/>
    <w:rsid w:val="0097718E"/>
    <w:rsid w:val="00977FAA"/>
    <w:rsid w:val="009800B6"/>
    <w:rsid w:val="009828A4"/>
    <w:rsid w:val="00982B7A"/>
    <w:rsid w:val="0098356F"/>
    <w:rsid w:val="00983D1F"/>
    <w:rsid w:val="009843F2"/>
    <w:rsid w:val="0098534B"/>
    <w:rsid w:val="009859C2"/>
    <w:rsid w:val="00985DB7"/>
    <w:rsid w:val="00985E84"/>
    <w:rsid w:val="00986B3C"/>
    <w:rsid w:val="00986D44"/>
    <w:rsid w:val="009903A8"/>
    <w:rsid w:val="00990D43"/>
    <w:rsid w:val="00991070"/>
    <w:rsid w:val="00991342"/>
    <w:rsid w:val="0099138C"/>
    <w:rsid w:val="00991C84"/>
    <w:rsid w:val="009925FF"/>
    <w:rsid w:val="00992DCD"/>
    <w:rsid w:val="00994668"/>
    <w:rsid w:val="00994702"/>
    <w:rsid w:val="00995989"/>
    <w:rsid w:val="00995E02"/>
    <w:rsid w:val="00996E62"/>
    <w:rsid w:val="00997875"/>
    <w:rsid w:val="00997D39"/>
    <w:rsid w:val="00997FD5"/>
    <w:rsid w:val="009A076B"/>
    <w:rsid w:val="009A0A10"/>
    <w:rsid w:val="009A176C"/>
    <w:rsid w:val="009A1B59"/>
    <w:rsid w:val="009A1CA8"/>
    <w:rsid w:val="009A23A9"/>
    <w:rsid w:val="009A2CA9"/>
    <w:rsid w:val="009A3428"/>
    <w:rsid w:val="009A5082"/>
    <w:rsid w:val="009A559A"/>
    <w:rsid w:val="009A5A35"/>
    <w:rsid w:val="009A5C71"/>
    <w:rsid w:val="009A618E"/>
    <w:rsid w:val="009A73EE"/>
    <w:rsid w:val="009B11B9"/>
    <w:rsid w:val="009B155B"/>
    <w:rsid w:val="009B183F"/>
    <w:rsid w:val="009B1EBB"/>
    <w:rsid w:val="009B1F5B"/>
    <w:rsid w:val="009B2637"/>
    <w:rsid w:val="009B3BA9"/>
    <w:rsid w:val="009B3DB8"/>
    <w:rsid w:val="009B4422"/>
    <w:rsid w:val="009B4769"/>
    <w:rsid w:val="009B47CD"/>
    <w:rsid w:val="009B4B3B"/>
    <w:rsid w:val="009B701C"/>
    <w:rsid w:val="009B7BA5"/>
    <w:rsid w:val="009C0634"/>
    <w:rsid w:val="009C2086"/>
    <w:rsid w:val="009C3006"/>
    <w:rsid w:val="009C4112"/>
    <w:rsid w:val="009C4C97"/>
    <w:rsid w:val="009D159F"/>
    <w:rsid w:val="009D1912"/>
    <w:rsid w:val="009D1A92"/>
    <w:rsid w:val="009D1E78"/>
    <w:rsid w:val="009D2A16"/>
    <w:rsid w:val="009D344B"/>
    <w:rsid w:val="009D36A1"/>
    <w:rsid w:val="009D421C"/>
    <w:rsid w:val="009D4B0B"/>
    <w:rsid w:val="009D559B"/>
    <w:rsid w:val="009D6952"/>
    <w:rsid w:val="009D7059"/>
    <w:rsid w:val="009E068F"/>
    <w:rsid w:val="009E1B89"/>
    <w:rsid w:val="009E217B"/>
    <w:rsid w:val="009E3971"/>
    <w:rsid w:val="009E47B7"/>
    <w:rsid w:val="009E5449"/>
    <w:rsid w:val="009E58C2"/>
    <w:rsid w:val="009E619C"/>
    <w:rsid w:val="009E6D9D"/>
    <w:rsid w:val="009E7020"/>
    <w:rsid w:val="009E7045"/>
    <w:rsid w:val="009E748B"/>
    <w:rsid w:val="009E78AF"/>
    <w:rsid w:val="009F0307"/>
    <w:rsid w:val="009F1097"/>
    <w:rsid w:val="009F1F90"/>
    <w:rsid w:val="009F2244"/>
    <w:rsid w:val="009F2AFE"/>
    <w:rsid w:val="009F3808"/>
    <w:rsid w:val="009F3839"/>
    <w:rsid w:val="009F397D"/>
    <w:rsid w:val="009F3D12"/>
    <w:rsid w:val="009F41E0"/>
    <w:rsid w:val="009F5FBC"/>
    <w:rsid w:val="009F6383"/>
    <w:rsid w:val="009F6523"/>
    <w:rsid w:val="009F6CB3"/>
    <w:rsid w:val="00A005B8"/>
    <w:rsid w:val="00A00E96"/>
    <w:rsid w:val="00A01F82"/>
    <w:rsid w:val="00A03D3F"/>
    <w:rsid w:val="00A04342"/>
    <w:rsid w:val="00A049AC"/>
    <w:rsid w:val="00A04BEB"/>
    <w:rsid w:val="00A04DE2"/>
    <w:rsid w:val="00A0797B"/>
    <w:rsid w:val="00A07A65"/>
    <w:rsid w:val="00A07E9D"/>
    <w:rsid w:val="00A1110B"/>
    <w:rsid w:val="00A11A20"/>
    <w:rsid w:val="00A11DFB"/>
    <w:rsid w:val="00A11F1E"/>
    <w:rsid w:val="00A12DEC"/>
    <w:rsid w:val="00A134BD"/>
    <w:rsid w:val="00A13582"/>
    <w:rsid w:val="00A135CB"/>
    <w:rsid w:val="00A13692"/>
    <w:rsid w:val="00A13B4E"/>
    <w:rsid w:val="00A13FBF"/>
    <w:rsid w:val="00A14110"/>
    <w:rsid w:val="00A14BA5"/>
    <w:rsid w:val="00A15C80"/>
    <w:rsid w:val="00A15DA4"/>
    <w:rsid w:val="00A169FD"/>
    <w:rsid w:val="00A17906"/>
    <w:rsid w:val="00A20607"/>
    <w:rsid w:val="00A20660"/>
    <w:rsid w:val="00A20D0F"/>
    <w:rsid w:val="00A21EA7"/>
    <w:rsid w:val="00A22250"/>
    <w:rsid w:val="00A23189"/>
    <w:rsid w:val="00A23C11"/>
    <w:rsid w:val="00A2421C"/>
    <w:rsid w:val="00A2486B"/>
    <w:rsid w:val="00A249AA"/>
    <w:rsid w:val="00A2511E"/>
    <w:rsid w:val="00A25160"/>
    <w:rsid w:val="00A260B9"/>
    <w:rsid w:val="00A26916"/>
    <w:rsid w:val="00A27555"/>
    <w:rsid w:val="00A2769F"/>
    <w:rsid w:val="00A27E3C"/>
    <w:rsid w:val="00A27E76"/>
    <w:rsid w:val="00A27E8B"/>
    <w:rsid w:val="00A3149C"/>
    <w:rsid w:val="00A31930"/>
    <w:rsid w:val="00A31A13"/>
    <w:rsid w:val="00A323D7"/>
    <w:rsid w:val="00A32421"/>
    <w:rsid w:val="00A32701"/>
    <w:rsid w:val="00A32D53"/>
    <w:rsid w:val="00A330EB"/>
    <w:rsid w:val="00A334CC"/>
    <w:rsid w:val="00A33936"/>
    <w:rsid w:val="00A34684"/>
    <w:rsid w:val="00A3675D"/>
    <w:rsid w:val="00A3732F"/>
    <w:rsid w:val="00A4192F"/>
    <w:rsid w:val="00A41A81"/>
    <w:rsid w:val="00A421DA"/>
    <w:rsid w:val="00A43102"/>
    <w:rsid w:val="00A43646"/>
    <w:rsid w:val="00A43FAA"/>
    <w:rsid w:val="00A44BE1"/>
    <w:rsid w:val="00A4500D"/>
    <w:rsid w:val="00A473D6"/>
    <w:rsid w:val="00A5034B"/>
    <w:rsid w:val="00A507F8"/>
    <w:rsid w:val="00A512D7"/>
    <w:rsid w:val="00A51915"/>
    <w:rsid w:val="00A51EEE"/>
    <w:rsid w:val="00A5246C"/>
    <w:rsid w:val="00A52BC5"/>
    <w:rsid w:val="00A53723"/>
    <w:rsid w:val="00A5403D"/>
    <w:rsid w:val="00A54160"/>
    <w:rsid w:val="00A542B8"/>
    <w:rsid w:val="00A54719"/>
    <w:rsid w:val="00A54D3B"/>
    <w:rsid w:val="00A55594"/>
    <w:rsid w:val="00A56EF0"/>
    <w:rsid w:val="00A57078"/>
    <w:rsid w:val="00A602F2"/>
    <w:rsid w:val="00A605D2"/>
    <w:rsid w:val="00A60995"/>
    <w:rsid w:val="00A612B9"/>
    <w:rsid w:val="00A6233E"/>
    <w:rsid w:val="00A63594"/>
    <w:rsid w:val="00A6625D"/>
    <w:rsid w:val="00A6652A"/>
    <w:rsid w:val="00A66B14"/>
    <w:rsid w:val="00A66CF8"/>
    <w:rsid w:val="00A67424"/>
    <w:rsid w:val="00A67AB7"/>
    <w:rsid w:val="00A7038C"/>
    <w:rsid w:val="00A70A9A"/>
    <w:rsid w:val="00A70F89"/>
    <w:rsid w:val="00A727DA"/>
    <w:rsid w:val="00A7305E"/>
    <w:rsid w:val="00A7488B"/>
    <w:rsid w:val="00A7493E"/>
    <w:rsid w:val="00A74F48"/>
    <w:rsid w:val="00A76322"/>
    <w:rsid w:val="00A766FD"/>
    <w:rsid w:val="00A767A9"/>
    <w:rsid w:val="00A81403"/>
    <w:rsid w:val="00A81A3A"/>
    <w:rsid w:val="00A82E50"/>
    <w:rsid w:val="00A83C75"/>
    <w:rsid w:val="00A83E6C"/>
    <w:rsid w:val="00A84D8D"/>
    <w:rsid w:val="00A854F8"/>
    <w:rsid w:val="00A856B3"/>
    <w:rsid w:val="00A86901"/>
    <w:rsid w:val="00A86F2A"/>
    <w:rsid w:val="00A900AE"/>
    <w:rsid w:val="00A90CDC"/>
    <w:rsid w:val="00A91DA5"/>
    <w:rsid w:val="00A929EB"/>
    <w:rsid w:val="00A93140"/>
    <w:rsid w:val="00A9330E"/>
    <w:rsid w:val="00A9358F"/>
    <w:rsid w:val="00A9391A"/>
    <w:rsid w:val="00A93E49"/>
    <w:rsid w:val="00A93FD6"/>
    <w:rsid w:val="00A9447A"/>
    <w:rsid w:val="00A95040"/>
    <w:rsid w:val="00A95088"/>
    <w:rsid w:val="00A957EB"/>
    <w:rsid w:val="00A960AC"/>
    <w:rsid w:val="00A97C88"/>
    <w:rsid w:val="00A97CE5"/>
    <w:rsid w:val="00AA0F67"/>
    <w:rsid w:val="00AA3298"/>
    <w:rsid w:val="00AA41AA"/>
    <w:rsid w:val="00AA41D8"/>
    <w:rsid w:val="00AA461D"/>
    <w:rsid w:val="00AA4ED9"/>
    <w:rsid w:val="00AA5D0F"/>
    <w:rsid w:val="00AA5FDD"/>
    <w:rsid w:val="00AA6006"/>
    <w:rsid w:val="00AA6892"/>
    <w:rsid w:val="00AA6C76"/>
    <w:rsid w:val="00AA773F"/>
    <w:rsid w:val="00AB0450"/>
    <w:rsid w:val="00AB049C"/>
    <w:rsid w:val="00AB07EB"/>
    <w:rsid w:val="00AB10C7"/>
    <w:rsid w:val="00AB1D7B"/>
    <w:rsid w:val="00AB1DF9"/>
    <w:rsid w:val="00AB1EA3"/>
    <w:rsid w:val="00AB3399"/>
    <w:rsid w:val="00AB3D0E"/>
    <w:rsid w:val="00AB3D67"/>
    <w:rsid w:val="00AB48D6"/>
    <w:rsid w:val="00AB4CB4"/>
    <w:rsid w:val="00AC05BE"/>
    <w:rsid w:val="00AC07C6"/>
    <w:rsid w:val="00AC0ECE"/>
    <w:rsid w:val="00AC28C1"/>
    <w:rsid w:val="00AC2F11"/>
    <w:rsid w:val="00AC315A"/>
    <w:rsid w:val="00AC34C5"/>
    <w:rsid w:val="00AC3519"/>
    <w:rsid w:val="00AC406D"/>
    <w:rsid w:val="00AC4276"/>
    <w:rsid w:val="00AC464D"/>
    <w:rsid w:val="00AC485F"/>
    <w:rsid w:val="00AC4B8B"/>
    <w:rsid w:val="00AC4C8F"/>
    <w:rsid w:val="00AC503E"/>
    <w:rsid w:val="00AC51E8"/>
    <w:rsid w:val="00AC5F0C"/>
    <w:rsid w:val="00AC60CF"/>
    <w:rsid w:val="00AC60FB"/>
    <w:rsid w:val="00AC62AE"/>
    <w:rsid w:val="00AC6776"/>
    <w:rsid w:val="00AD021E"/>
    <w:rsid w:val="00AD048E"/>
    <w:rsid w:val="00AD0639"/>
    <w:rsid w:val="00AD07C8"/>
    <w:rsid w:val="00AD0CA9"/>
    <w:rsid w:val="00AD1427"/>
    <w:rsid w:val="00AD16D6"/>
    <w:rsid w:val="00AD21B3"/>
    <w:rsid w:val="00AD2407"/>
    <w:rsid w:val="00AD265B"/>
    <w:rsid w:val="00AD2D48"/>
    <w:rsid w:val="00AD48D4"/>
    <w:rsid w:val="00AD4DB6"/>
    <w:rsid w:val="00AD62D8"/>
    <w:rsid w:val="00AD6E05"/>
    <w:rsid w:val="00AD7AE1"/>
    <w:rsid w:val="00AE017E"/>
    <w:rsid w:val="00AE0794"/>
    <w:rsid w:val="00AE0914"/>
    <w:rsid w:val="00AE1501"/>
    <w:rsid w:val="00AE2F12"/>
    <w:rsid w:val="00AE3184"/>
    <w:rsid w:val="00AE44F1"/>
    <w:rsid w:val="00AE49C2"/>
    <w:rsid w:val="00AE5146"/>
    <w:rsid w:val="00AE55C5"/>
    <w:rsid w:val="00AE5A4F"/>
    <w:rsid w:val="00AE6C40"/>
    <w:rsid w:val="00AE7B16"/>
    <w:rsid w:val="00AE7EF8"/>
    <w:rsid w:val="00AF0B65"/>
    <w:rsid w:val="00AF0F18"/>
    <w:rsid w:val="00AF3DDA"/>
    <w:rsid w:val="00AF41F1"/>
    <w:rsid w:val="00AF421A"/>
    <w:rsid w:val="00AF4348"/>
    <w:rsid w:val="00AF5351"/>
    <w:rsid w:val="00AF7A6C"/>
    <w:rsid w:val="00AF7AB9"/>
    <w:rsid w:val="00AF7BA0"/>
    <w:rsid w:val="00AF7EEF"/>
    <w:rsid w:val="00B002E0"/>
    <w:rsid w:val="00B0053F"/>
    <w:rsid w:val="00B00DD7"/>
    <w:rsid w:val="00B00ED0"/>
    <w:rsid w:val="00B0132A"/>
    <w:rsid w:val="00B029C1"/>
    <w:rsid w:val="00B037AC"/>
    <w:rsid w:val="00B042F9"/>
    <w:rsid w:val="00B046DD"/>
    <w:rsid w:val="00B07968"/>
    <w:rsid w:val="00B0796A"/>
    <w:rsid w:val="00B07B19"/>
    <w:rsid w:val="00B10FBA"/>
    <w:rsid w:val="00B12666"/>
    <w:rsid w:val="00B126DA"/>
    <w:rsid w:val="00B12A37"/>
    <w:rsid w:val="00B13AAB"/>
    <w:rsid w:val="00B13C29"/>
    <w:rsid w:val="00B13CFA"/>
    <w:rsid w:val="00B147E9"/>
    <w:rsid w:val="00B14DB6"/>
    <w:rsid w:val="00B14FAA"/>
    <w:rsid w:val="00B15903"/>
    <w:rsid w:val="00B166C8"/>
    <w:rsid w:val="00B167B6"/>
    <w:rsid w:val="00B16A69"/>
    <w:rsid w:val="00B1710D"/>
    <w:rsid w:val="00B17EC0"/>
    <w:rsid w:val="00B203EE"/>
    <w:rsid w:val="00B230AB"/>
    <w:rsid w:val="00B2323E"/>
    <w:rsid w:val="00B23604"/>
    <w:rsid w:val="00B236B2"/>
    <w:rsid w:val="00B2432E"/>
    <w:rsid w:val="00B2436C"/>
    <w:rsid w:val="00B24B00"/>
    <w:rsid w:val="00B24D1E"/>
    <w:rsid w:val="00B2566A"/>
    <w:rsid w:val="00B25F7F"/>
    <w:rsid w:val="00B2626A"/>
    <w:rsid w:val="00B26E87"/>
    <w:rsid w:val="00B26E8D"/>
    <w:rsid w:val="00B308F3"/>
    <w:rsid w:val="00B30A4F"/>
    <w:rsid w:val="00B30EB8"/>
    <w:rsid w:val="00B31E2B"/>
    <w:rsid w:val="00B3226F"/>
    <w:rsid w:val="00B32EDD"/>
    <w:rsid w:val="00B33207"/>
    <w:rsid w:val="00B33622"/>
    <w:rsid w:val="00B35581"/>
    <w:rsid w:val="00B36AFB"/>
    <w:rsid w:val="00B375A3"/>
    <w:rsid w:val="00B40789"/>
    <w:rsid w:val="00B41694"/>
    <w:rsid w:val="00B425D5"/>
    <w:rsid w:val="00B427B9"/>
    <w:rsid w:val="00B42928"/>
    <w:rsid w:val="00B43371"/>
    <w:rsid w:val="00B43C0A"/>
    <w:rsid w:val="00B44CA2"/>
    <w:rsid w:val="00B454AE"/>
    <w:rsid w:val="00B456B9"/>
    <w:rsid w:val="00B45A82"/>
    <w:rsid w:val="00B47CA1"/>
    <w:rsid w:val="00B52464"/>
    <w:rsid w:val="00B551BF"/>
    <w:rsid w:val="00B55453"/>
    <w:rsid w:val="00B55591"/>
    <w:rsid w:val="00B55CF3"/>
    <w:rsid w:val="00B566D6"/>
    <w:rsid w:val="00B56A40"/>
    <w:rsid w:val="00B56E52"/>
    <w:rsid w:val="00B57CCE"/>
    <w:rsid w:val="00B6015D"/>
    <w:rsid w:val="00B6132E"/>
    <w:rsid w:val="00B619C6"/>
    <w:rsid w:val="00B62DEA"/>
    <w:rsid w:val="00B65685"/>
    <w:rsid w:val="00B65E0D"/>
    <w:rsid w:val="00B66B7C"/>
    <w:rsid w:val="00B670CE"/>
    <w:rsid w:val="00B67B79"/>
    <w:rsid w:val="00B67E74"/>
    <w:rsid w:val="00B7001F"/>
    <w:rsid w:val="00B70D29"/>
    <w:rsid w:val="00B71448"/>
    <w:rsid w:val="00B7196F"/>
    <w:rsid w:val="00B725CA"/>
    <w:rsid w:val="00B725F0"/>
    <w:rsid w:val="00B7260C"/>
    <w:rsid w:val="00B7304A"/>
    <w:rsid w:val="00B737EC"/>
    <w:rsid w:val="00B77FE9"/>
    <w:rsid w:val="00B80CCB"/>
    <w:rsid w:val="00B81C47"/>
    <w:rsid w:val="00B81DDA"/>
    <w:rsid w:val="00B82234"/>
    <w:rsid w:val="00B8283E"/>
    <w:rsid w:val="00B837AA"/>
    <w:rsid w:val="00B848C7"/>
    <w:rsid w:val="00B85B3D"/>
    <w:rsid w:val="00B86E93"/>
    <w:rsid w:val="00B86EF4"/>
    <w:rsid w:val="00B871D1"/>
    <w:rsid w:val="00B87D03"/>
    <w:rsid w:val="00B90523"/>
    <w:rsid w:val="00B909E8"/>
    <w:rsid w:val="00B90B37"/>
    <w:rsid w:val="00B91063"/>
    <w:rsid w:val="00B91ADD"/>
    <w:rsid w:val="00B9232C"/>
    <w:rsid w:val="00B92782"/>
    <w:rsid w:val="00B928EE"/>
    <w:rsid w:val="00B92AD5"/>
    <w:rsid w:val="00B92CB7"/>
    <w:rsid w:val="00B937E4"/>
    <w:rsid w:val="00B93E17"/>
    <w:rsid w:val="00B94742"/>
    <w:rsid w:val="00B94BA4"/>
    <w:rsid w:val="00B96B25"/>
    <w:rsid w:val="00B976E2"/>
    <w:rsid w:val="00B97DB5"/>
    <w:rsid w:val="00BA0248"/>
    <w:rsid w:val="00BA0472"/>
    <w:rsid w:val="00BA0E02"/>
    <w:rsid w:val="00BA0FB2"/>
    <w:rsid w:val="00BA1437"/>
    <w:rsid w:val="00BA2032"/>
    <w:rsid w:val="00BA2F68"/>
    <w:rsid w:val="00BA3806"/>
    <w:rsid w:val="00BA4762"/>
    <w:rsid w:val="00BA4D11"/>
    <w:rsid w:val="00BA7751"/>
    <w:rsid w:val="00BB156E"/>
    <w:rsid w:val="00BB1734"/>
    <w:rsid w:val="00BB1C6A"/>
    <w:rsid w:val="00BB1FF6"/>
    <w:rsid w:val="00BB2186"/>
    <w:rsid w:val="00BB36C1"/>
    <w:rsid w:val="00BB3ABA"/>
    <w:rsid w:val="00BB4165"/>
    <w:rsid w:val="00BB4FEC"/>
    <w:rsid w:val="00BB5C39"/>
    <w:rsid w:val="00BB5D2F"/>
    <w:rsid w:val="00BB65B1"/>
    <w:rsid w:val="00BB69D5"/>
    <w:rsid w:val="00BB73DF"/>
    <w:rsid w:val="00BC03E1"/>
    <w:rsid w:val="00BC0662"/>
    <w:rsid w:val="00BC10E2"/>
    <w:rsid w:val="00BC284A"/>
    <w:rsid w:val="00BC2983"/>
    <w:rsid w:val="00BC2FBF"/>
    <w:rsid w:val="00BC3757"/>
    <w:rsid w:val="00BC4593"/>
    <w:rsid w:val="00BC5961"/>
    <w:rsid w:val="00BC73DA"/>
    <w:rsid w:val="00BC77F7"/>
    <w:rsid w:val="00BD05BF"/>
    <w:rsid w:val="00BD0EAF"/>
    <w:rsid w:val="00BD261F"/>
    <w:rsid w:val="00BD2A8C"/>
    <w:rsid w:val="00BD39A2"/>
    <w:rsid w:val="00BD464A"/>
    <w:rsid w:val="00BD639A"/>
    <w:rsid w:val="00BD6401"/>
    <w:rsid w:val="00BD6CFB"/>
    <w:rsid w:val="00BD7642"/>
    <w:rsid w:val="00BD7C06"/>
    <w:rsid w:val="00BD7C38"/>
    <w:rsid w:val="00BE0CBB"/>
    <w:rsid w:val="00BE174A"/>
    <w:rsid w:val="00BE1E03"/>
    <w:rsid w:val="00BE232B"/>
    <w:rsid w:val="00BE2902"/>
    <w:rsid w:val="00BE2980"/>
    <w:rsid w:val="00BE33ED"/>
    <w:rsid w:val="00BE3DDA"/>
    <w:rsid w:val="00BE42CB"/>
    <w:rsid w:val="00BE6162"/>
    <w:rsid w:val="00BE6C9C"/>
    <w:rsid w:val="00BE751E"/>
    <w:rsid w:val="00BE7E2E"/>
    <w:rsid w:val="00BF0657"/>
    <w:rsid w:val="00BF1744"/>
    <w:rsid w:val="00BF1E44"/>
    <w:rsid w:val="00BF2BB6"/>
    <w:rsid w:val="00BF37B7"/>
    <w:rsid w:val="00BF3B86"/>
    <w:rsid w:val="00BF5C82"/>
    <w:rsid w:val="00BF5E41"/>
    <w:rsid w:val="00BF77C4"/>
    <w:rsid w:val="00BF7A5E"/>
    <w:rsid w:val="00C0085D"/>
    <w:rsid w:val="00C00866"/>
    <w:rsid w:val="00C00E47"/>
    <w:rsid w:val="00C010AA"/>
    <w:rsid w:val="00C013EF"/>
    <w:rsid w:val="00C014E2"/>
    <w:rsid w:val="00C02868"/>
    <w:rsid w:val="00C02E26"/>
    <w:rsid w:val="00C04F9C"/>
    <w:rsid w:val="00C0537D"/>
    <w:rsid w:val="00C06031"/>
    <w:rsid w:val="00C07BA6"/>
    <w:rsid w:val="00C11D21"/>
    <w:rsid w:val="00C11EFC"/>
    <w:rsid w:val="00C1223A"/>
    <w:rsid w:val="00C13899"/>
    <w:rsid w:val="00C14983"/>
    <w:rsid w:val="00C161D5"/>
    <w:rsid w:val="00C166DF"/>
    <w:rsid w:val="00C1675F"/>
    <w:rsid w:val="00C16C29"/>
    <w:rsid w:val="00C17BAD"/>
    <w:rsid w:val="00C202C2"/>
    <w:rsid w:val="00C21178"/>
    <w:rsid w:val="00C21F2D"/>
    <w:rsid w:val="00C22DD1"/>
    <w:rsid w:val="00C23438"/>
    <w:rsid w:val="00C23439"/>
    <w:rsid w:val="00C24202"/>
    <w:rsid w:val="00C244DA"/>
    <w:rsid w:val="00C245A6"/>
    <w:rsid w:val="00C24689"/>
    <w:rsid w:val="00C24BB6"/>
    <w:rsid w:val="00C25F81"/>
    <w:rsid w:val="00C27213"/>
    <w:rsid w:val="00C278C2"/>
    <w:rsid w:val="00C31A8C"/>
    <w:rsid w:val="00C32425"/>
    <w:rsid w:val="00C32653"/>
    <w:rsid w:val="00C3367E"/>
    <w:rsid w:val="00C33DEA"/>
    <w:rsid w:val="00C34B78"/>
    <w:rsid w:val="00C34DBE"/>
    <w:rsid w:val="00C353D0"/>
    <w:rsid w:val="00C35AE1"/>
    <w:rsid w:val="00C35BD5"/>
    <w:rsid w:val="00C36532"/>
    <w:rsid w:val="00C36F6F"/>
    <w:rsid w:val="00C376C1"/>
    <w:rsid w:val="00C37C3F"/>
    <w:rsid w:val="00C40425"/>
    <w:rsid w:val="00C4087E"/>
    <w:rsid w:val="00C40D1E"/>
    <w:rsid w:val="00C413AB"/>
    <w:rsid w:val="00C414B0"/>
    <w:rsid w:val="00C41E55"/>
    <w:rsid w:val="00C42078"/>
    <w:rsid w:val="00C4248D"/>
    <w:rsid w:val="00C43809"/>
    <w:rsid w:val="00C43DD7"/>
    <w:rsid w:val="00C445E2"/>
    <w:rsid w:val="00C45167"/>
    <w:rsid w:val="00C45E02"/>
    <w:rsid w:val="00C46E88"/>
    <w:rsid w:val="00C473CE"/>
    <w:rsid w:val="00C50168"/>
    <w:rsid w:val="00C50600"/>
    <w:rsid w:val="00C51523"/>
    <w:rsid w:val="00C5180C"/>
    <w:rsid w:val="00C51BF7"/>
    <w:rsid w:val="00C52111"/>
    <w:rsid w:val="00C523E4"/>
    <w:rsid w:val="00C5243E"/>
    <w:rsid w:val="00C53622"/>
    <w:rsid w:val="00C540EB"/>
    <w:rsid w:val="00C5495C"/>
    <w:rsid w:val="00C54982"/>
    <w:rsid w:val="00C54B46"/>
    <w:rsid w:val="00C54BD6"/>
    <w:rsid w:val="00C55B71"/>
    <w:rsid w:val="00C55E71"/>
    <w:rsid w:val="00C57924"/>
    <w:rsid w:val="00C611A9"/>
    <w:rsid w:val="00C621A1"/>
    <w:rsid w:val="00C6224C"/>
    <w:rsid w:val="00C630B7"/>
    <w:rsid w:val="00C63153"/>
    <w:rsid w:val="00C63CB8"/>
    <w:rsid w:val="00C6531D"/>
    <w:rsid w:val="00C65327"/>
    <w:rsid w:val="00C65838"/>
    <w:rsid w:val="00C65D58"/>
    <w:rsid w:val="00C6673E"/>
    <w:rsid w:val="00C668EE"/>
    <w:rsid w:val="00C67382"/>
    <w:rsid w:val="00C67C92"/>
    <w:rsid w:val="00C72471"/>
    <w:rsid w:val="00C747C1"/>
    <w:rsid w:val="00C750CF"/>
    <w:rsid w:val="00C75B69"/>
    <w:rsid w:val="00C75FA7"/>
    <w:rsid w:val="00C7699D"/>
    <w:rsid w:val="00C76D61"/>
    <w:rsid w:val="00C7787B"/>
    <w:rsid w:val="00C8086B"/>
    <w:rsid w:val="00C82D97"/>
    <w:rsid w:val="00C83349"/>
    <w:rsid w:val="00C84D14"/>
    <w:rsid w:val="00C85BE7"/>
    <w:rsid w:val="00C868F2"/>
    <w:rsid w:val="00C91D0C"/>
    <w:rsid w:val="00C9369C"/>
    <w:rsid w:val="00C93EDD"/>
    <w:rsid w:val="00C95333"/>
    <w:rsid w:val="00C953EF"/>
    <w:rsid w:val="00C953F6"/>
    <w:rsid w:val="00C96639"/>
    <w:rsid w:val="00CA0363"/>
    <w:rsid w:val="00CA06A4"/>
    <w:rsid w:val="00CA1C28"/>
    <w:rsid w:val="00CA1C2C"/>
    <w:rsid w:val="00CA1F27"/>
    <w:rsid w:val="00CA3672"/>
    <w:rsid w:val="00CA485B"/>
    <w:rsid w:val="00CA501F"/>
    <w:rsid w:val="00CA571C"/>
    <w:rsid w:val="00CA59FA"/>
    <w:rsid w:val="00CA61CF"/>
    <w:rsid w:val="00CB0B17"/>
    <w:rsid w:val="00CB10A4"/>
    <w:rsid w:val="00CB1749"/>
    <w:rsid w:val="00CB1870"/>
    <w:rsid w:val="00CB20D6"/>
    <w:rsid w:val="00CB27C2"/>
    <w:rsid w:val="00CB2A74"/>
    <w:rsid w:val="00CB32DD"/>
    <w:rsid w:val="00CB3740"/>
    <w:rsid w:val="00CB3A9F"/>
    <w:rsid w:val="00CB42B9"/>
    <w:rsid w:val="00CB5048"/>
    <w:rsid w:val="00CB5C86"/>
    <w:rsid w:val="00CB69E4"/>
    <w:rsid w:val="00CB6C3E"/>
    <w:rsid w:val="00CB7158"/>
    <w:rsid w:val="00CC10DA"/>
    <w:rsid w:val="00CC329C"/>
    <w:rsid w:val="00CC3A39"/>
    <w:rsid w:val="00CC79C0"/>
    <w:rsid w:val="00CC7AEA"/>
    <w:rsid w:val="00CD00EF"/>
    <w:rsid w:val="00CD1094"/>
    <w:rsid w:val="00CD12A0"/>
    <w:rsid w:val="00CD1B67"/>
    <w:rsid w:val="00CD229F"/>
    <w:rsid w:val="00CD362D"/>
    <w:rsid w:val="00CD5591"/>
    <w:rsid w:val="00CE0BE0"/>
    <w:rsid w:val="00CE21F4"/>
    <w:rsid w:val="00CE2D1F"/>
    <w:rsid w:val="00CE31E0"/>
    <w:rsid w:val="00CE3DF1"/>
    <w:rsid w:val="00CE407F"/>
    <w:rsid w:val="00CE4211"/>
    <w:rsid w:val="00CE444E"/>
    <w:rsid w:val="00CE52F0"/>
    <w:rsid w:val="00CE6540"/>
    <w:rsid w:val="00CE6F1A"/>
    <w:rsid w:val="00CF0272"/>
    <w:rsid w:val="00CF02D4"/>
    <w:rsid w:val="00CF18A3"/>
    <w:rsid w:val="00CF1A02"/>
    <w:rsid w:val="00CF34CB"/>
    <w:rsid w:val="00CF356A"/>
    <w:rsid w:val="00CF3DA6"/>
    <w:rsid w:val="00CF4263"/>
    <w:rsid w:val="00CF4A61"/>
    <w:rsid w:val="00CF6809"/>
    <w:rsid w:val="00CF71BB"/>
    <w:rsid w:val="00CF71DC"/>
    <w:rsid w:val="00CF7AAC"/>
    <w:rsid w:val="00D003E1"/>
    <w:rsid w:val="00D009A6"/>
    <w:rsid w:val="00D01778"/>
    <w:rsid w:val="00D01A38"/>
    <w:rsid w:val="00D029CB"/>
    <w:rsid w:val="00D02C16"/>
    <w:rsid w:val="00D04274"/>
    <w:rsid w:val="00D05A8B"/>
    <w:rsid w:val="00D05C57"/>
    <w:rsid w:val="00D06659"/>
    <w:rsid w:val="00D0699D"/>
    <w:rsid w:val="00D10513"/>
    <w:rsid w:val="00D10643"/>
    <w:rsid w:val="00D1081C"/>
    <w:rsid w:val="00D10F64"/>
    <w:rsid w:val="00D1158C"/>
    <w:rsid w:val="00D120FA"/>
    <w:rsid w:val="00D122E3"/>
    <w:rsid w:val="00D128B1"/>
    <w:rsid w:val="00D1447E"/>
    <w:rsid w:val="00D15666"/>
    <w:rsid w:val="00D164B7"/>
    <w:rsid w:val="00D17475"/>
    <w:rsid w:val="00D1747A"/>
    <w:rsid w:val="00D17C7A"/>
    <w:rsid w:val="00D205D0"/>
    <w:rsid w:val="00D20778"/>
    <w:rsid w:val="00D21306"/>
    <w:rsid w:val="00D2151A"/>
    <w:rsid w:val="00D21966"/>
    <w:rsid w:val="00D21F36"/>
    <w:rsid w:val="00D22151"/>
    <w:rsid w:val="00D22AF0"/>
    <w:rsid w:val="00D247C7"/>
    <w:rsid w:val="00D24AE4"/>
    <w:rsid w:val="00D259AA"/>
    <w:rsid w:val="00D25CA2"/>
    <w:rsid w:val="00D2642B"/>
    <w:rsid w:val="00D26B38"/>
    <w:rsid w:val="00D26BCB"/>
    <w:rsid w:val="00D275C6"/>
    <w:rsid w:val="00D27639"/>
    <w:rsid w:val="00D31266"/>
    <w:rsid w:val="00D32A77"/>
    <w:rsid w:val="00D33B5F"/>
    <w:rsid w:val="00D3438E"/>
    <w:rsid w:val="00D34772"/>
    <w:rsid w:val="00D34CDC"/>
    <w:rsid w:val="00D34E8C"/>
    <w:rsid w:val="00D37938"/>
    <w:rsid w:val="00D40E89"/>
    <w:rsid w:val="00D41A51"/>
    <w:rsid w:val="00D42DFD"/>
    <w:rsid w:val="00D4367A"/>
    <w:rsid w:val="00D44EAD"/>
    <w:rsid w:val="00D4588F"/>
    <w:rsid w:val="00D45BB6"/>
    <w:rsid w:val="00D45C6A"/>
    <w:rsid w:val="00D45E14"/>
    <w:rsid w:val="00D4755C"/>
    <w:rsid w:val="00D47707"/>
    <w:rsid w:val="00D500DC"/>
    <w:rsid w:val="00D5084A"/>
    <w:rsid w:val="00D5277A"/>
    <w:rsid w:val="00D52834"/>
    <w:rsid w:val="00D5337C"/>
    <w:rsid w:val="00D53A1C"/>
    <w:rsid w:val="00D54075"/>
    <w:rsid w:val="00D544FE"/>
    <w:rsid w:val="00D5505A"/>
    <w:rsid w:val="00D5537D"/>
    <w:rsid w:val="00D5596F"/>
    <w:rsid w:val="00D56F3F"/>
    <w:rsid w:val="00D57160"/>
    <w:rsid w:val="00D57733"/>
    <w:rsid w:val="00D601F1"/>
    <w:rsid w:val="00D602DC"/>
    <w:rsid w:val="00D61F13"/>
    <w:rsid w:val="00D63020"/>
    <w:rsid w:val="00D6304E"/>
    <w:rsid w:val="00D63563"/>
    <w:rsid w:val="00D64B5D"/>
    <w:rsid w:val="00D650A7"/>
    <w:rsid w:val="00D65513"/>
    <w:rsid w:val="00D66E7D"/>
    <w:rsid w:val="00D672D6"/>
    <w:rsid w:val="00D67655"/>
    <w:rsid w:val="00D679A5"/>
    <w:rsid w:val="00D67D4A"/>
    <w:rsid w:val="00D67DB6"/>
    <w:rsid w:val="00D7096D"/>
    <w:rsid w:val="00D70B9D"/>
    <w:rsid w:val="00D70F77"/>
    <w:rsid w:val="00D71A77"/>
    <w:rsid w:val="00D72B46"/>
    <w:rsid w:val="00D72D3D"/>
    <w:rsid w:val="00D72F7B"/>
    <w:rsid w:val="00D743BD"/>
    <w:rsid w:val="00D746C7"/>
    <w:rsid w:val="00D74B58"/>
    <w:rsid w:val="00D7506A"/>
    <w:rsid w:val="00D754BC"/>
    <w:rsid w:val="00D75BD9"/>
    <w:rsid w:val="00D75D2E"/>
    <w:rsid w:val="00D766D5"/>
    <w:rsid w:val="00D76E45"/>
    <w:rsid w:val="00D779FD"/>
    <w:rsid w:val="00D806A3"/>
    <w:rsid w:val="00D80962"/>
    <w:rsid w:val="00D81232"/>
    <w:rsid w:val="00D81BAC"/>
    <w:rsid w:val="00D829CC"/>
    <w:rsid w:val="00D83149"/>
    <w:rsid w:val="00D83173"/>
    <w:rsid w:val="00D8380A"/>
    <w:rsid w:val="00D85273"/>
    <w:rsid w:val="00D853E4"/>
    <w:rsid w:val="00D85ACE"/>
    <w:rsid w:val="00D85B96"/>
    <w:rsid w:val="00D86157"/>
    <w:rsid w:val="00D86BC8"/>
    <w:rsid w:val="00D87219"/>
    <w:rsid w:val="00D90CC5"/>
    <w:rsid w:val="00D92C6A"/>
    <w:rsid w:val="00D93A0D"/>
    <w:rsid w:val="00D93DC2"/>
    <w:rsid w:val="00D94C7E"/>
    <w:rsid w:val="00D9573B"/>
    <w:rsid w:val="00D95C49"/>
    <w:rsid w:val="00D963A6"/>
    <w:rsid w:val="00DA12AB"/>
    <w:rsid w:val="00DA1502"/>
    <w:rsid w:val="00DA1C49"/>
    <w:rsid w:val="00DA1F90"/>
    <w:rsid w:val="00DA31B2"/>
    <w:rsid w:val="00DA37DF"/>
    <w:rsid w:val="00DA42DC"/>
    <w:rsid w:val="00DA57A1"/>
    <w:rsid w:val="00DA5CA3"/>
    <w:rsid w:val="00DA621D"/>
    <w:rsid w:val="00DA6E0F"/>
    <w:rsid w:val="00DB3689"/>
    <w:rsid w:val="00DB3767"/>
    <w:rsid w:val="00DB39E0"/>
    <w:rsid w:val="00DB4419"/>
    <w:rsid w:val="00DB5F03"/>
    <w:rsid w:val="00DB5F28"/>
    <w:rsid w:val="00DB70B4"/>
    <w:rsid w:val="00DB74F8"/>
    <w:rsid w:val="00DC181B"/>
    <w:rsid w:val="00DC1B28"/>
    <w:rsid w:val="00DC22BE"/>
    <w:rsid w:val="00DC34E6"/>
    <w:rsid w:val="00DC4718"/>
    <w:rsid w:val="00DC5F62"/>
    <w:rsid w:val="00DC6B68"/>
    <w:rsid w:val="00DC7FAF"/>
    <w:rsid w:val="00DD006C"/>
    <w:rsid w:val="00DD02BA"/>
    <w:rsid w:val="00DD100B"/>
    <w:rsid w:val="00DD42F9"/>
    <w:rsid w:val="00DD6132"/>
    <w:rsid w:val="00DD6A69"/>
    <w:rsid w:val="00DD6B09"/>
    <w:rsid w:val="00DD6B45"/>
    <w:rsid w:val="00DD7065"/>
    <w:rsid w:val="00DE1B4A"/>
    <w:rsid w:val="00DE2116"/>
    <w:rsid w:val="00DE22C2"/>
    <w:rsid w:val="00DE2611"/>
    <w:rsid w:val="00DE2CFF"/>
    <w:rsid w:val="00DE2F3B"/>
    <w:rsid w:val="00DE3330"/>
    <w:rsid w:val="00DE5939"/>
    <w:rsid w:val="00DE7746"/>
    <w:rsid w:val="00DE7AA4"/>
    <w:rsid w:val="00DF0301"/>
    <w:rsid w:val="00DF11E4"/>
    <w:rsid w:val="00DF1515"/>
    <w:rsid w:val="00DF1C50"/>
    <w:rsid w:val="00DF35D2"/>
    <w:rsid w:val="00DF4490"/>
    <w:rsid w:val="00DF4CBC"/>
    <w:rsid w:val="00DF5370"/>
    <w:rsid w:val="00DF53F3"/>
    <w:rsid w:val="00DF695A"/>
    <w:rsid w:val="00DF6AAA"/>
    <w:rsid w:val="00DF6D73"/>
    <w:rsid w:val="00DF7ADA"/>
    <w:rsid w:val="00E002A2"/>
    <w:rsid w:val="00E0032E"/>
    <w:rsid w:val="00E004AF"/>
    <w:rsid w:val="00E01946"/>
    <w:rsid w:val="00E0205D"/>
    <w:rsid w:val="00E02761"/>
    <w:rsid w:val="00E02BE9"/>
    <w:rsid w:val="00E034DA"/>
    <w:rsid w:val="00E03C46"/>
    <w:rsid w:val="00E0598E"/>
    <w:rsid w:val="00E06541"/>
    <w:rsid w:val="00E06796"/>
    <w:rsid w:val="00E06DE8"/>
    <w:rsid w:val="00E1018A"/>
    <w:rsid w:val="00E10707"/>
    <w:rsid w:val="00E11639"/>
    <w:rsid w:val="00E120F4"/>
    <w:rsid w:val="00E12B9E"/>
    <w:rsid w:val="00E14000"/>
    <w:rsid w:val="00E14F52"/>
    <w:rsid w:val="00E153F6"/>
    <w:rsid w:val="00E15F7E"/>
    <w:rsid w:val="00E173DF"/>
    <w:rsid w:val="00E17437"/>
    <w:rsid w:val="00E17824"/>
    <w:rsid w:val="00E2038E"/>
    <w:rsid w:val="00E20A02"/>
    <w:rsid w:val="00E22546"/>
    <w:rsid w:val="00E22B2E"/>
    <w:rsid w:val="00E236B2"/>
    <w:rsid w:val="00E24026"/>
    <w:rsid w:val="00E252F3"/>
    <w:rsid w:val="00E269FD"/>
    <w:rsid w:val="00E27435"/>
    <w:rsid w:val="00E27FC2"/>
    <w:rsid w:val="00E27FEC"/>
    <w:rsid w:val="00E30CE7"/>
    <w:rsid w:val="00E31912"/>
    <w:rsid w:val="00E31B60"/>
    <w:rsid w:val="00E31FEE"/>
    <w:rsid w:val="00E34648"/>
    <w:rsid w:val="00E34D88"/>
    <w:rsid w:val="00E353DB"/>
    <w:rsid w:val="00E36157"/>
    <w:rsid w:val="00E3632A"/>
    <w:rsid w:val="00E36375"/>
    <w:rsid w:val="00E36729"/>
    <w:rsid w:val="00E36999"/>
    <w:rsid w:val="00E36EC8"/>
    <w:rsid w:val="00E40D48"/>
    <w:rsid w:val="00E40DBF"/>
    <w:rsid w:val="00E413A8"/>
    <w:rsid w:val="00E424E3"/>
    <w:rsid w:val="00E42C98"/>
    <w:rsid w:val="00E43798"/>
    <w:rsid w:val="00E43842"/>
    <w:rsid w:val="00E43AD3"/>
    <w:rsid w:val="00E43CF8"/>
    <w:rsid w:val="00E468CA"/>
    <w:rsid w:val="00E46C31"/>
    <w:rsid w:val="00E50AA1"/>
    <w:rsid w:val="00E51EE1"/>
    <w:rsid w:val="00E521EE"/>
    <w:rsid w:val="00E52BF5"/>
    <w:rsid w:val="00E53204"/>
    <w:rsid w:val="00E53C4D"/>
    <w:rsid w:val="00E55E2E"/>
    <w:rsid w:val="00E60315"/>
    <w:rsid w:val="00E61F55"/>
    <w:rsid w:val="00E62790"/>
    <w:rsid w:val="00E62B3D"/>
    <w:rsid w:val="00E6315A"/>
    <w:rsid w:val="00E64C50"/>
    <w:rsid w:val="00E65E86"/>
    <w:rsid w:val="00E6663D"/>
    <w:rsid w:val="00E6717A"/>
    <w:rsid w:val="00E67367"/>
    <w:rsid w:val="00E67B3F"/>
    <w:rsid w:val="00E71B00"/>
    <w:rsid w:val="00E729FE"/>
    <w:rsid w:val="00E733FF"/>
    <w:rsid w:val="00E73C7F"/>
    <w:rsid w:val="00E740D9"/>
    <w:rsid w:val="00E744DB"/>
    <w:rsid w:val="00E74C52"/>
    <w:rsid w:val="00E761B6"/>
    <w:rsid w:val="00E766B3"/>
    <w:rsid w:val="00E76862"/>
    <w:rsid w:val="00E77A59"/>
    <w:rsid w:val="00E77B2D"/>
    <w:rsid w:val="00E80345"/>
    <w:rsid w:val="00E8224F"/>
    <w:rsid w:val="00E82FDC"/>
    <w:rsid w:val="00E839FB"/>
    <w:rsid w:val="00E83BFC"/>
    <w:rsid w:val="00E84692"/>
    <w:rsid w:val="00E853FB"/>
    <w:rsid w:val="00E85E3C"/>
    <w:rsid w:val="00E862E6"/>
    <w:rsid w:val="00E87574"/>
    <w:rsid w:val="00E90032"/>
    <w:rsid w:val="00E9355C"/>
    <w:rsid w:val="00E943EE"/>
    <w:rsid w:val="00E94A9D"/>
    <w:rsid w:val="00E955A1"/>
    <w:rsid w:val="00E96534"/>
    <w:rsid w:val="00E96CEF"/>
    <w:rsid w:val="00E9760C"/>
    <w:rsid w:val="00EA027C"/>
    <w:rsid w:val="00EA0385"/>
    <w:rsid w:val="00EA0428"/>
    <w:rsid w:val="00EA1A14"/>
    <w:rsid w:val="00EA2A03"/>
    <w:rsid w:val="00EA2C28"/>
    <w:rsid w:val="00EA3791"/>
    <w:rsid w:val="00EA4173"/>
    <w:rsid w:val="00EA4D0C"/>
    <w:rsid w:val="00EA4E53"/>
    <w:rsid w:val="00EA56DE"/>
    <w:rsid w:val="00EA6259"/>
    <w:rsid w:val="00EA63A0"/>
    <w:rsid w:val="00EA6815"/>
    <w:rsid w:val="00EA69AA"/>
    <w:rsid w:val="00EA7720"/>
    <w:rsid w:val="00EA7F21"/>
    <w:rsid w:val="00EA7F9C"/>
    <w:rsid w:val="00EB111A"/>
    <w:rsid w:val="00EB1663"/>
    <w:rsid w:val="00EB1947"/>
    <w:rsid w:val="00EB1DF8"/>
    <w:rsid w:val="00EB26A8"/>
    <w:rsid w:val="00EB4324"/>
    <w:rsid w:val="00EB479F"/>
    <w:rsid w:val="00EB4CC9"/>
    <w:rsid w:val="00EB4E6C"/>
    <w:rsid w:val="00EB6B41"/>
    <w:rsid w:val="00EB7014"/>
    <w:rsid w:val="00EB784A"/>
    <w:rsid w:val="00EB7A49"/>
    <w:rsid w:val="00EC0950"/>
    <w:rsid w:val="00EC138A"/>
    <w:rsid w:val="00EC147F"/>
    <w:rsid w:val="00EC1D1E"/>
    <w:rsid w:val="00EC1D63"/>
    <w:rsid w:val="00EC22DE"/>
    <w:rsid w:val="00EC3718"/>
    <w:rsid w:val="00EC3A1D"/>
    <w:rsid w:val="00EC465B"/>
    <w:rsid w:val="00EC4A06"/>
    <w:rsid w:val="00EC4AC2"/>
    <w:rsid w:val="00EC5508"/>
    <w:rsid w:val="00EC5A04"/>
    <w:rsid w:val="00EC5B82"/>
    <w:rsid w:val="00EC5F4D"/>
    <w:rsid w:val="00EC6DA7"/>
    <w:rsid w:val="00EC7980"/>
    <w:rsid w:val="00EC7D8F"/>
    <w:rsid w:val="00EC7E1A"/>
    <w:rsid w:val="00ED09F7"/>
    <w:rsid w:val="00ED0F55"/>
    <w:rsid w:val="00ED2C19"/>
    <w:rsid w:val="00ED371F"/>
    <w:rsid w:val="00ED42E8"/>
    <w:rsid w:val="00ED4EE0"/>
    <w:rsid w:val="00ED5032"/>
    <w:rsid w:val="00ED5270"/>
    <w:rsid w:val="00ED6649"/>
    <w:rsid w:val="00ED6912"/>
    <w:rsid w:val="00ED6CFB"/>
    <w:rsid w:val="00ED71D5"/>
    <w:rsid w:val="00ED720A"/>
    <w:rsid w:val="00ED7856"/>
    <w:rsid w:val="00ED792B"/>
    <w:rsid w:val="00ED7DC2"/>
    <w:rsid w:val="00EE04F3"/>
    <w:rsid w:val="00EE1448"/>
    <w:rsid w:val="00EE1CF8"/>
    <w:rsid w:val="00EE3A87"/>
    <w:rsid w:val="00EE4051"/>
    <w:rsid w:val="00EE4229"/>
    <w:rsid w:val="00EE529D"/>
    <w:rsid w:val="00EE5769"/>
    <w:rsid w:val="00EE5CA6"/>
    <w:rsid w:val="00EE65F7"/>
    <w:rsid w:val="00EE6916"/>
    <w:rsid w:val="00EF043A"/>
    <w:rsid w:val="00EF0827"/>
    <w:rsid w:val="00EF1335"/>
    <w:rsid w:val="00EF1434"/>
    <w:rsid w:val="00EF1557"/>
    <w:rsid w:val="00EF1D24"/>
    <w:rsid w:val="00EF3CAF"/>
    <w:rsid w:val="00EF4687"/>
    <w:rsid w:val="00EF4836"/>
    <w:rsid w:val="00EF4AE0"/>
    <w:rsid w:val="00EF5098"/>
    <w:rsid w:val="00EF5396"/>
    <w:rsid w:val="00EF54B5"/>
    <w:rsid w:val="00EF567C"/>
    <w:rsid w:val="00EF57B3"/>
    <w:rsid w:val="00EF6FA1"/>
    <w:rsid w:val="00EF7F65"/>
    <w:rsid w:val="00F01293"/>
    <w:rsid w:val="00F012FF"/>
    <w:rsid w:val="00F015E3"/>
    <w:rsid w:val="00F01A21"/>
    <w:rsid w:val="00F01B63"/>
    <w:rsid w:val="00F046E9"/>
    <w:rsid w:val="00F04831"/>
    <w:rsid w:val="00F04C0E"/>
    <w:rsid w:val="00F04F2F"/>
    <w:rsid w:val="00F06E0E"/>
    <w:rsid w:val="00F07AA2"/>
    <w:rsid w:val="00F108F2"/>
    <w:rsid w:val="00F112E4"/>
    <w:rsid w:val="00F11C72"/>
    <w:rsid w:val="00F12DA8"/>
    <w:rsid w:val="00F12F01"/>
    <w:rsid w:val="00F13180"/>
    <w:rsid w:val="00F1322B"/>
    <w:rsid w:val="00F13699"/>
    <w:rsid w:val="00F13BC4"/>
    <w:rsid w:val="00F14585"/>
    <w:rsid w:val="00F1486F"/>
    <w:rsid w:val="00F151D4"/>
    <w:rsid w:val="00F153AD"/>
    <w:rsid w:val="00F154E0"/>
    <w:rsid w:val="00F15B55"/>
    <w:rsid w:val="00F15BF2"/>
    <w:rsid w:val="00F1622C"/>
    <w:rsid w:val="00F173C6"/>
    <w:rsid w:val="00F202C0"/>
    <w:rsid w:val="00F21B38"/>
    <w:rsid w:val="00F224CD"/>
    <w:rsid w:val="00F224D2"/>
    <w:rsid w:val="00F22545"/>
    <w:rsid w:val="00F23C38"/>
    <w:rsid w:val="00F24055"/>
    <w:rsid w:val="00F24395"/>
    <w:rsid w:val="00F2573A"/>
    <w:rsid w:val="00F25BEF"/>
    <w:rsid w:val="00F25F2A"/>
    <w:rsid w:val="00F26C5E"/>
    <w:rsid w:val="00F270BA"/>
    <w:rsid w:val="00F27681"/>
    <w:rsid w:val="00F307DC"/>
    <w:rsid w:val="00F308AF"/>
    <w:rsid w:val="00F321D5"/>
    <w:rsid w:val="00F32911"/>
    <w:rsid w:val="00F337F8"/>
    <w:rsid w:val="00F3435C"/>
    <w:rsid w:val="00F3464D"/>
    <w:rsid w:val="00F347F6"/>
    <w:rsid w:val="00F34EAE"/>
    <w:rsid w:val="00F35190"/>
    <w:rsid w:val="00F35A5F"/>
    <w:rsid w:val="00F36774"/>
    <w:rsid w:val="00F37072"/>
    <w:rsid w:val="00F40080"/>
    <w:rsid w:val="00F405D4"/>
    <w:rsid w:val="00F40AA9"/>
    <w:rsid w:val="00F40C50"/>
    <w:rsid w:val="00F4100B"/>
    <w:rsid w:val="00F416A0"/>
    <w:rsid w:val="00F41716"/>
    <w:rsid w:val="00F433E7"/>
    <w:rsid w:val="00F43C31"/>
    <w:rsid w:val="00F43D26"/>
    <w:rsid w:val="00F44DA3"/>
    <w:rsid w:val="00F46B8B"/>
    <w:rsid w:val="00F46D45"/>
    <w:rsid w:val="00F47660"/>
    <w:rsid w:val="00F478E9"/>
    <w:rsid w:val="00F507DB"/>
    <w:rsid w:val="00F520E1"/>
    <w:rsid w:val="00F5236F"/>
    <w:rsid w:val="00F52C7A"/>
    <w:rsid w:val="00F52E89"/>
    <w:rsid w:val="00F5333A"/>
    <w:rsid w:val="00F544AB"/>
    <w:rsid w:val="00F54A67"/>
    <w:rsid w:val="00F55C19"/>
    <w:rsid w:val="00F55D9D"/>
    <w:rsid w:val="00F55E85"/>
    <w:rsid w:val="00F55F7A"/>
    <w:rsid w:val="00F56286"/>
    <w:rsid w:val="00F5653F"/>
    <w:rsid w:val="00F56734"/>
    <w:rsid w:val="00F56A1B"/>
    <w:rsid w:val="00F56BEB"/>
    <w:rsid w:val="00F57C66"/>
    <w:rsid w:val="00F57D97"/>
    <w:rsid w:val="00F606BC"/>
    <w:rsid w:val="00F6079F"/>
    <w:rsid w:val="00F6091D"/>
    <w:rsid w:val="00F60E1C"/>
    <w:rsid w:val="00F60EA3"/>
    <w:rsid w:val="00F616AE"/>
    <w:rsid w:val="00F62836"/>
    <w:rsid w:val="00F64537"/>
    <w:rsid w:val="00F64EA5"/>
    <w:rsid w:val="00F64FC8"/>
    <w:rsid w:val="00F6528F"/>
    <w:rsid w:val="00F656AF"/>
    <w:rsid w:val="00F66173"/>
    <w:rsid w:val="00F66660"/>
    <w:rsid w:val="00F66A3D"/>
    <w:rsid w:val="00F66DF3"/>
    <w:rsid w:val="00F678DE"/>
    <w:rsid w:val="00F67AB2"/>
    <w:rsid w:val="00F67D94"/>
    <w:rsid w:val="00F67F70"/>
    <w:rsid w:val="00F70B3B"/>
    <w:rsid w:val="00F70EC3"/>
    <w:rsid w:val="00F70EC4"/>
    <w:rsid w:val="00F7287A"/>
    <w:rsid w:val="00F72A66"/>
    <w:rsid w:val="00F7334D"/>
    <w:rsid w:val="00F73D21"/>
    <w:rsid w:val="00F74052"/>
    <w:rsid w:val="00F74AF8"/>
    <w:rsid w:val="00F74ED0"/>
    <w:rsid w:val="00F75B44"/>
    <w:rsid w:val="00F7648C"/>
    <w:rsid w:val="00F8012B"/>
    <w:rsid w:val="00F8100E"/>
    <w:rsid w:val="00F81303"/>
    <w:rsid w:val="00F8144C"/>
    <w:rsid w:val="00F83593"/>
    <w:rsid w:val="00F837F7"/>
    <w:rsid w:val="00F84539"/>
    <w:rsid w:val="00F8499F"/>
    <w:rsid w:val="00F8502B"/>
    <w:rsid w:val="00F85885"/>
    <w:rsid w:val="00F86A75"/>
    <w:rsid w:val="00F87351"/>
    <w:rsid w:val="00F90E30"/>
    <w:rsid w:val="00F917E4"/>
    <w:rsid w:val="00F91B00"/>
    <w:rsid w:val="00F91B8B"/>
    <w:rsid w:val="00F92CFD"/>
    <w:rsid w:val="00F9424D"/>
    <w:rsid w:val="00F94956"/>
    <w:rsid w:val="00F94DFC"/>
    <w:rsid w:val="00F953B8"/>
    <w:rsid w:val="00F956B6"/>
    <w:rsid w:val="00F96574"/>
    <w:rsid w:val="00F96BAD"/>
    <w:rsid w:val="00F974D0"/>
    <w:rsid w:val="00F97A48"/>
    <w:rsid w:val="00FA03D3"/>
    <w:rsid w:val="00FA08CA"/>
    <w:rsid w:val="00FA1084"/>
    <w:rsid w:val="00FA193F"/>
    <w:rsid w:val="00FA2EE5"/>
    <w:rsid w:val="00FA34B5"/>
    <w:rsid w:val="00FA368E"/>
    <w:rsid w:val="00FA36D6"/>
    <w:rsid w:val="00FA3776"/>
    <w:rsid w:val="00FA3897"/>
    <w:rsid w:val="00FA4E7A"/>
    <w:rsid w:val="00FA51AC"/>
    <w:rsid w:val="00FA5824"/>
    <w:rsid w:val="00FA6E96"/>
    <w:rsid w:val="00FA729F"/>
    <w:rsid w:val="00FA75D3"/>
    <w:rsid w:val="00FB0158"/>
    <w:rsid w:val="00FB16BC"/>
    <w:rsid w:val="00FB25A0"/>
    <w:rsid w:val="00FB2D7C"/>
    <w:rsid w:val="00FB3195"/>
    <w:rsid w:val="00FB446E"/>
    <w:rsid w:val="00FB4D6F"/>
    <w:rsid w:val="00FB4F37"/>
    <w:rsid w:val="00FB7569"/>
    <w:rsid w:val="00FB770C"/>
    <w:rsid w:val="00FB79F1"/>
    <w:rsid w:val="00FB7E5A"/>
    <w:rsid w:val="00FC06B4"/>
    <w:rsid w:val="00FC25AB"/>
    <w:rsid w:val="00FC3544"/>
    <w:rsid w:val="00FC4510"/>
    <w:rsid w:val="00FC5814"/>
    <w:rsid w:val="00FC6D7A"/>
    <w:rsid w:val="00FC6E54"/>
    <w:rsid w:val="00FC7373"/>
    <w:rsid w:val="00FD1D8D"/>
    <w:rsid w:val="00FD1DDF"/>
    <w:rsid w:val="00FD2E2D"/>
    <w:rsid w:val="00FD2F4C"/>
    <w:rsid w:val="00FD33A2"/>
    <w:rsid w:val="00FD3F60"/>
    <w:rsid w:val="00FD4B7B"/>
    <w:rsid w:val="00FD6206"/>
    <w:rsid w:val="00FD62DD"/>
    <w:rsid w:val="00FD7126"/>
    <w:rsid w:val="00FE072D"/>
    <w:rsid w:val="00FE09E7"/>
    <w:rsid w:val="00FE2161"/>
    <w:rsid w:val="00FE466E"/>
    <w:rsid w:val="00FE4C69"/>
    <w:rsid w:val="00FE543B"/>
    <w:rsid w:val="00FE54F3"/>
    <w:rsid w:val="00FE5842"/>
    <w:rsid w:val="00FE58B6"/>
    <w:rsid w:val="00FE5E2C"/>
    <w:rsid w:val="00FE6BEA"/>
    <w:rsid w:val="00FE7430"/>
    <w:rsid w:val="00FF0471"/>
    <w:rsid w:val="00FF0AAD"/>
    <w:rsid w:val="00FF29CE"/>
    <w:rsid w:val="00FF2E20"/>
    <w:rsid w:val="00FF2E7C"/>
    <w:rsid w:val="00FF33C3"/>
    <w:rsid w:val="00FF33F4"/>
    <w:rsid w:val="00FF5BE9"/>
    <w:rsid w:val="00FF71C2"/>
    <w:rsid w:val="01124E01"/>
    <w:rsid w:val="02AA0F54"/>
    <w:rsid w:val="02E8302F"/>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571F65"/>
    <w:rsid w:val="07771801"/>
    <w:rsid w:val="07825B13"/>
    <w:rsid w:val="07864148"/>
    <w:rsid w:val="07AE0C6B"/>
    <w:rsid w:val="07CE088B"/>
    <w:rsid w:val="085636D7"/>
    <w:rsid w:val="08B665B2"/>
    <w:rsid w:val="09666D44"/>
    <w:rsid w:val="09F42949"/>
    <w:rsid w:val="0AAF4F8A"/>
    <w:rsid w:val="0ADA27AB"/>
    <w:rsid w:val="0B233C4C"/>
    <w:rsid w:val="0B3A2C1A"/>
    <w:rsid w:val="0B8E6116"/>
    <w:rsid w:val="0C085429"/>
    <w:rsid w:val="0C767CD3"/>
    <w:rsid w:val="0CB302D0"/>
    <w:rsid w:val="0CD63978"/>
    <w:rsid w:val="0CFF2AF0"/>
    <w:rsid w:val="0D903FA1"/>
    <w:rsid w:val="0D9F789E"/>
    <w:rsid w:val="0E6675E9"/>
    <w:rsid w:val="0E7304E4"/>
    <w:rsid w:val="0E735805"/>
    <w:rsid w:val="0F0670A0"/>
    <w:rsid w:val="0F117F9B"/>
    <w:rsid w:val="0F292443"/>
    <w:rsid w:val="0FDD0A05"/>
    <w:rsid w:val="0FF22E1E"/>
    <w:rsid w:val="10D00944"/>
    <w:rsid w:val="10E66856"/>
    <w:rsid w:val="121151DD"/>
    <w:rsid w:val="12281256"/>
    <w:rsid w:val="124E4F2B"/>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8AE4818"/>
    <w:rsid w:val="191B3FEB"/>
    <w:rsid w:val="19B53C17"/>
    <w:rsid w:val="19B84071"/>
    <w:rsid w:val="19D81B97"/>
    <w:rsid w:val="19DD310A"/>
    <w:rsid w:val="1A5646A0"/>
    <w:rsid w:val="1B1962E0"/>
    <w:rsid w:val="1B6E36D8"/>
    <w:rsid w:val="1BD8329B"/>
    <w:rsid w:val="1BFE2EE5"/>
    <w:rsid w:val="1C687840"/>
    <w:rsid w:val="1CBC410B"/>
    <w:rsid w:val="1CFD6B5F"/>
    <w:rsid w:val="1D60281E"/>
    <w:rsid w:val="1E9373AE"/>
    <w:rsid w:val="1F0767BC"/>
    <w:rsid w:val="1F7230F8"/>
    <w:rsid w:val="20027941"/>
    <w:rsid w:val="20582F06"/>
    <w:rsid w:val="205A1B67"/>
    <w:rsid w:val="211A1954"/>
    <w:rsid w:val="21440317"/>
    <w:rsid w:val="224061F6"/>
    <w:rsid w:val="22515BB4"/>
    <w:rsid w:val="225D0863"/>
    <w:rsid w:val="22787D6E"/>
    <w:rsid w:val="22960D42"/>
    <w:rsid w:val="22AC71C4"/>
    <w:rsid w:val="22EB71DA"/>
    <w:rsid w:val="234C36DC"/>
    <w:rsid w:val="239E54D8"/>
    <w:rsid w:val="23CC2B77"/>
    <w:rsid w:val="242B5E7E"/>
    <w:rsid w:val="2451628F"/>
    <w:rsid w:val="24536F49"/>
    <w:rsid w:val="247A650D"/>
    <w:rsid w:val="2542153C"/>
    <w:rsid w:val="254B0EBB"/>
    <w:rsid w:val="25757213"/>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E9A0203"/>
    <w:rsid w:val="2E9C3162"/>
    <w:rsid w:val="2EAC79D3"/>
    <w:rsid w:val="2F10116D"/>
    <w:rsid w:val="2F1078C3"/>
    <w:rsid w:val="2F1F42E6"/>
    <w:rsid w:val="2FA04582"/>
    <w:rsid w:val="2FA73BC2"/>
    <w:rsid w:val="30906EDC"/>
    <w:rsid w:val="30BC181C"/>
    <w:rsid w:val="30D7158A"/>
    <w:rsid w:val="311C6F65"/>
    <w:rsid w:val="31F51D67"/>
    <w:rsid w:val="3274443B"/>
    <w:rsid w:val="33366343"/>
    <w:rsid w:val="335D01AB"/>
    <w:rsid w:val="33CE46B3"/>
    <w:rsid w:val="34035E02"/>
    <w:rsid w:val="34164647"/>
    <w:rsid w:val="34422F00"/>
    <w:rsid w:val="349C563D"/>
    <w:rsid w:val="35137B68"/>
    <w:rsid w:val="36314129"/>
    <w:rsid w:val="378E702D"/>
    <w:rsid w:val="37B164B2"/>
    <w:rsid w:val="37BD3193"/>
    <w:rsid w:val="37C65713"/>
    <w:rsid w:val="37E06357"/>
    <w:rsid w:val="38214920"/>
    <w:rsid w:val="38487BE4"/>
    <w:rsid w:val="38AA67C6"/>
    <w:rsid w:val="39807CC0"/>
    <w:rsid w:val="39D626D1"/>
    <w:rsid w:val="39F30B3F"/>
    <w:rsid w:val="3A0557BB"/>
    <w:rsid w:val="3B2F0F23"/>
    <w:rsid w:val="3B360523"/>
    <w:rsid w:val="3B4D53CA"/>
    <w:rsid w:val="3D2F2092"/>
    <w:rsid w:val="3D7D6E14"/>
    <w:rsid w:val="3DCF2E0D"/>
    <w:rsid w:val="3DF07251"/>
    <w:rsid w:val="3F22265A"/>
    <w:rsid w:val="3F5E685A"/>
    <w:rsid w:val="3F6716E0"/>
    <w:rsid w:val="3F6F3D8F"/>
    <w:rsid w:val="3F751146"/>
    <w:rsid w:val="3F7817C5"/>
    <w:rsid w:val="3F8B7650"/>
    <w:rsid w:val="403409ED"/>
    <w:rsid w:val="40E72FE1"/>
    <w:rsid w:val="413A1483"/>
    <w:rsid w:val="42241D93"/>
    <w:rsid w:val="424566D0"/>
    <w:rsid w:val="43075B38"/>
    <w:rsid w:val="432C35DA"/>
    <w:rsid w:val="444F0F50"/>
    <w:rsid w:val="445F34EB"/>
    <w:rsid w:val="44807771"/>
    <w:rsid w:val="44B3345F"/>
    <w:rsid w:val="44C70D28"/>
    <w:rsid w:val="44CA5ED0"/>
    <w:rsid w:val="44D31B43"/>
    <w:rsid w:val="44F84F89"/>
    <w:rsid w:val="45474AB5"/>
    <w:rsid w:val="45F144FF"/>
    <w:rsid w:val="461850D9"/>
    <w:rsid w:val="464C7438"/>
    <w:rsid w:val="465002DF"/>
    <w:rsid w:val="46E57047"/>
    <w:rsid w:val="47BA7497"/>
    <w:rsid w:val="47C90932"/>
    <w:rsid w:val="47CC43E5"/>
    <w:rsid w:val="480313B7"/>
    <w:rsid w:val="48A615D1"/>
    <w:rsid w:val="48C25B53"/>
    <w:rsid w:val="49E06BA9"/>
    <w:rsid w:val="4A6B42BA"/>
    <w:rsid w:val="4A78750E"/>
    <w:rsid w:val="4AA15971"/>
    <w:rsid w:val="4AF063BB"/>
    <w:rsid w:val="4B03481E"/>
    <w:rsid w:val="4B1F4A36"/>
    <w:rsid w:val="4B26478F"/>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4FF076B0"/>
    <w:rsid w:val="505D60F8"/>
    <w:rsid w:val="509E51F9"/>
    <w:rsid w:val="50DC5240"/>
    <w:rsid w:val="513A38F8"/>
    <w:rsid w:val="518642B9"/>
    <w:rsid w:val="52872CBE"/>
    <w:rsid w:val="52997015"/>
    <w:rsid w:val="52EF7AFD"/>
    <w:rsid w:val="53785995"/>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E17865"/>
    <w:rsid w:val="59F41719"/>
    <w:rsid w:val="5A3568A9"/>
    <w:rsid w:val="5A546117"/>
    <w:rsid w:val="5A914854"/>
    <w:rsid w:val="5A981FA2"/>
    <w:rsid w:val="5B9D3D8A"/>
    <w:rsid w:val="5BAC7B59"/>
    <w:rsid w:val="5C4C3103"/>
    <w:rsid w:val="5CC755DE"/>
    <w:rsid w:val="5CC919BB"/>
    <w:rsid w:val="5CFE3025"/>
    <w:rsid w:val="5D53372E"/>
    <w:rsid w:val="5DBB697B"/>
    <w:rsid w:val="5E195987"/>
    <w:rsid w:val="5FD536BC"/>
    <w:rsid w:val="604F5B72"/>
    <w:rsid w:val="60755D7F"/>
    <w:rsid w:val="60807D59"/>
    <w:rsid w:val="61084ACE"/>
    <w:rsid w:val="61340F95"/>
    <w:rsid w:val="61771608"/>
    <w:rsid w:val="624124FD"/>
    <w:rsid w:val="62B54036"/>
    <w:rsid w:val="63BB73BA"/>
    <w:rsid w:val="63CB5BC3"/>
    <w:rsid w:val="642B07CD"/>
    <w:rsid w:val="64E50EAD"/>
    <w:rsid w:val="65984F3F"/>
    <w:rsid w:val="659D6455"/>
    <w:rsid w:val="659E3CB8"/>
    <w:rsid w:val="65B277EC"/>
    <w:rsid w:val="65F73C65"/>
    <w:rsid w:val="66175F6C"/>
    <w:rsid w:val="668F2C57"/>
    <w:rsid w:val="6694541D"/>
    <w:rsid w:val="66A10B7C"/>
    <w:rsid w:val="66B90322"/>
    <w:rsid w:val="66D30702"/>
    <w:rsid w:val="66D400FB"/>
    <w:rsid w:val="6742197E"/>
    <w:rsid w:val="67655F5B"/>
    <w:rsid w:val="676F688E"/>
    <w:rsid w:val="678A14A8"/>
    <w:rsid w:val="68D05409"/>
    <w:rsid w:val="68F93924"/>
    <w:rsid w:val="69514322"/>
    <w:rsid w:val="69797C2C"/>
    <w:rsid w:val="69CB3D72"/>
    <w:rsid w:val="69D04AC7"/>
    <w:rsid w:val="6A2D32EF"/>
    <w:rsid w:val="6A667D8E"/>
    <w:rsid w:val="6B095FA5"/>
    <w:rsid w:val="6B4737CD"/>
    <w:rsid w:val="6B5758E6"/>
    <w:rsid w:val="6BB37666"/>
    <w:rsid w:val="6C272137"/>
    <w:rsid w:val="6CA14A31"/>
    <w:rsid w:val="6CA73C88"/>
    <w:rsid w:val="6CA87341"/>
    <w:rsid w:val="6CD616AD"/>
    <w:rsid w:val="6D1B16C6"/>
    <w:rsid w:val="6D624BE1"/>
    <w:rsid w:val="6DBF6523"/>
    <w:rsid w:val="6E4E5494"/>
    <w:rsid w:val="6E6A6492"/>
    <w:rsid w:val="6EF90FB6"/>
    <w:rsid w:val="6F372F1E"/>
    <w:rsid w:val="6F424DC6"/>
    <w:rsid w:val="704E3D33"/>
    <w:rsid w:val="70772371"/>
    <w:rsid w:val="70B268B6"/>
    <w:rsid w:val="70B646BA"/>
    <w:rsid w:val="70F424CE"/>
    <w:rsid w:val="71063756"/>
    <w:rsid w:val="71A04715"/>
    <w:rsid w:val="71D52274"/>
    <w:rsid w:val="71DA4E05"/>
    <w:rsid w:val="71E1412A"/>
    <w:rsid w:val="71E47FB5"/>
    <w:rsid w:val="7204157C"/>
    <w:rsid w:val="721C6CC0"/>
    <w:rsid w:val="72BF5DEB"/>
    <w:rsid w:val="731E5B4F"/>
    <w:rsid w:val="735F52EF"/>
    <w:rsid w:val="738D7669"/>
    <w:rsid w:val="73C86FC2"/>
    <w:rsid w:val="74BE6C32"/>
    <w:rsid w:val="750B18BC"/>
    <w:rsid w:val="758E056D"/>
    <w:rsid w:val="759A5A96"/>
    <w:rsid w:val="75A154BC"/>
    <w:rsid w:val="761E6675"/>
    <w:rsid w:val="76461F12"/>
    <w:rsid w:val="765014FD"/>
    <w:rsid w:val="765123BD"/>
    <w:rsid w:val="76633D87"/>
    <w:rsid w:val="7696035D"/>
    <w:rsid w:val="76A01073"/>
    <w:rsid w:val="76C36392"/>
    <w:rsid w:val="76DD7FE4"/>
    <w:rsid w:val="76DE1474"/>
    <w:rsid w:val="76EB5347"/>
    <w:rsid w:val="76FF157D"/>
    <w:rsid w:val="779C2984"/>
    <w:rsid w:val="7885108A"/>
    <w:rsid w:val="78C14B13"/>
    <w:rsid w:val="79851225"/>
    <w:rsid w:val="79B652AC"/>
    <w:rsid w:val="7B097AF0"/>
    <w:rsid w:val="7B111AED"/>
    <w:rsid w:val="7B2B25E4"/>
    <w:rsid w:val="7B466F0E"/>
    <w:rsid w:val="7B50168C"/>
    <w:rsid w:val="7B855912"/>
    <w:rsid w:val="7BDC2F15"/>
    <w:rsid w:val="7BFD589C"/>
    <w:rsid w:val="7C883FC8"/>
    <w:rsid w:val="7CC176DD"/>
    <w:rsid w:val="7CEB4CF5"/>
    <w:rsid w:val="7D093ADB"/>
    <w:rsid w:val="7E6016B0"/>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877CAA"/>
  <w15:docId w15:val="{843FFF9D-151A-4A46-8F52-96846382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224C"/>
    <w:pPr>
      <w:widowControl w:val="0"/>
      <w:spacing w:after="120" w:line="240" w:lineRule="auto"/>
      <w:jc w:val="both"/>
    </w:pPr>
    <w:rPr>
      <w:rFonts w:ascii="Arial" w:eastAsiaTheme="minorEastAsia" w:hAnsi="Arial"/>
      <w:kern w:val="2"/>
      <w:szCs w:val="24"/>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30"/>
      <w:szCs w:val="44"/>
    </w:rPr>
  </w:style>
  <w:style w:type="paragraph" w:styleId="Heading2">
    <w:name w:val="heading 2"/>
    <w:basedOn w:val="Heading1"/>
    <w:next w:val="Normal"/>
    <w:link w:val="Heading2Char"/>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eastAsia="MS Mincho"/>
      <w:b w:val="0"/>
      <w:bCs w:val="0"/>
      <w:kern w:val="0"/>
      <w:sz w:val="32"/>
      <w:szCs w:val="32"/>
      <w:lang w:val="en-GB"/>
    </w:rPr>
  </w:style>
  <w:style w:type="paragraph" w:styleId="Heading3">
    <w:name w:val="heading 3"/>
    <w:basedOn w:val="Heading2"/>
    <w:next w:val="Normal"/>
    <w:link w:val="Heading3Char"/>
    <w:qFormat/>
    <w:pPr>
      <w:numPr>
        <w:ilvl w:val="2"/>
      </w:numPr>
      <w:tabs>
        <w:tab w:val="clear" w:pos="575"/>
      </w:tabs>
      <w:spacing w:before="260" w:after="260" w:line="416" w:lineRule="auto"/>
      <w:outlineLvl w:val="2"/>
    </w:pPr>
    <w:rPr>
      <w:b/>
      <w:bCs/>
    </w:rPr>
  </w:style>
  <w:style w:type="paragraph" w:styleId="Heading4">
    <w:name w:val="heading 4"/>
    <w:basedOn w:val="Heading3"/>
    <w:next w:val="Normal"/>
    <w:link w:val="Heading4Char1"/>
    <w:qFormat/>
    <w:pPr>
      <w:tabs>
        <w:tab w:val="left" w:pos="864"/>
        <w:tab w:val="left" w:pos="2071"/>
      </w:tabs>
      <w:spacing w:before="280" w:after="290" w:line="372" w:lineRule="auto"/>
      <w:ind w:left="1884" w:hanging="528"/>
      <w:outlineLvl w:val="3"/>
    </w:pPr>
    <w:rPr>
      <w:rFonts w:eastAsia="黑体"/>
      <w:sz w:val="28"/>
    </w:rPr>
  </w:style>
  <w:style w:type="paragraph" w:styleId="Heading5">
    <w:name w:val="heading 5"/>
    <w:basedOn w:val="Heading4"/>
    <w:next w:val="Normal"/>
    <w:link w:val="Heading5Char1"/>
    <w:qFormat/>
    <w:pPr>
      <w:tabs>
        <w:tab w:val="clear" w:pos="864"/>
        <w:tab w:val="clear" w:pos="2071"/>
        <w:tab w:val="left" w:pos="1008"/>
        <w:tab w:val="left" w:pos="2383"/>
      </w:tabs>
      <w:ind w:left="2196"/>
      <w:outlineLvl w:val="4"/>
    </w:p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黑体"/>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黑体"/>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eastAsia="MS Mincho"/>
      <w:kern w:val="0"/>
      <w:lang w:val="en-GB" w:eastAsia="en-GB"/>
    </w:rPr>
  </w:style>
  <w:style w:type="paragraph" w:styleId="TOC7">
    <w:name w:val="toc 7"/>
    <w:basedOn w:val="Normal"/>
    <w:next w:val="Normal"/>
    <w:qFormat/>
    <w:pPr>
      <w:tabs>
        <w:tab w:val="right" w:leader="dot" w:pos="9241"/>
      </w:tabs>
      <w:ind w:firstLineChars="500" w:firstLine="500"/>
      <w:jc w:val="left"/>
    </w:pPr>
    <w:rPr>
      <w:rFonts w:ascii="宋体"/>
      <w:szCs w:val="21"/>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lang w:val="en-GB" w:eastAsia="en-GB"/>
    </w:rPr>
  </w:style>
  <w:style w:type="paragraph" w:styleId="Index8">
    <w:name w:val="index 8"/>
    <w:basedOn w:val="Normal"/>
    <w:next w:val="Normal"/>
    <w:qFormat/>
    <w:pPr>
      <w:ind w:left="1680" w:hanging="210"/>
      <w:jc w:val="left"/>
    </w:pPr>
    <w:rPr>
      <w:rFonts w:ascii="Calibri" w:hAnsi="Calibri"/>
      <w:szCs w:val="20"/>
    </w:rPr>
  </w:style>
  <w:style w:type="paragraph" w:styleId="Caption">
    <w:name w:val="caption"/>
    <w:basedOn w:val="Normal"/>
    <w:next w:val="Normal"/>
    <w:link w:val="CaptionChar"/>
    <w:qFormat/>
    <w:pPr>
      <w:spacing w:before="152"/>
    </w:pPr>
    <w:rPr>
      <w:rFonts w:eastAsia="黑体" w:cs="Arial"/>
      <w:szCs w:val="20"/>
    </w:rPr>
  </w:style>
  <w:style w:type="paragraph" w:styleId="Index5">
    <w:name w:val="index 5"/>
    <w:basedOn w:val="Normal"/>
    <w:next w:val="Normal"/>
    <w:qFormat/>
    <w:pPr>
      <w:ind w:left="1050" w:hanging="210"/>
      <w:jc w:val="left"/>
    </w:pPr>
    <w:rPr>
      <w:rFonts w:ascii="Calibri" w:hAnsi="Calibri"/>
      <w:szCs w:val="20"/>
    </w:rPr>
  </w:style>
  <w:style w:type="paragraph" w:styleId="DocumentMap">
    <w:name w:val="Document Map"/>
    <w:basedOn w:val="Normal"/>
    <w:link w:val="DocumentMapChar"/>
    <w:unhideWhenUsed/>
    <w:qFormat/>
    <w:rPr>
      <w:rFonts w:ascii="宋体"/>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Cs w:val="20"/>
    </w:rPr>
  </w:style>
  <w:style w:type="paragraph" w:styleId="BodyText">
    <w:name w:val="Body Text"/>
    <w:basedOn w:val="Normal"/>
    <w:link w:val="BodyTextChar"/>
    <w:qFormat/>
    <w:pPr>
      <w:widowControl/>
      <w:spacing w:before="40"/>
      <w:jc w:val="left"/>
    </w:pPr>
    <w:rPr>
      <w:rFonts w:eastAsia="MS Mincho"/>
      <w:kern w:val="0"/>
      <w:lang w:val="en-GB" w:eastAsia="en-GB"/>
    </w:rPr>
  </w:style>
  <w:style w:type="paragraph" w:styleId="List2">
    <w:name w:val="List 2"/>
    <w:basedOn w:val="List"/>
    <w:unhideWhenUsed/>
    <w:qFormat/>
    <w:pPr>
      <w:ind w:leftChars="200" w:left="100"/>
    </w:pPr>
  </w:style>
  <w:style w:type="paragraph" w:styleId="Index4">
    <w:name w:val="index 4"/>
    <w:basedOn w:val="Normal"/>
    <w:next w:val="Normal"/>
    <w:qFormat/>
    <w:pPr>
      <w:ind w:left="840" w:hanging="210"/>
      <w:jc w:val="left"/>
    </w:pPr>
    <w:rPr>
      <w:rFonts w:ascii="Calibri" w:hAnsi="Calibri"/>
      <w:szCs w:val="20"/>
    </w:rPr>
  </w:style>
  <w:style w:type="paragraph" w:styleId="TOC5">
    <w:name w:val="toc 5"/>
    <w:basedOn w:val="Normal"/>
    <w:next w:val="Normal"/>
    <w:qFormat/>
    <w:pPr>
      <w:tabs>
        <w:tab w:val="right" w:leader="dot" w:pos="9241"/>
      </w:tabs>
      <w:ind w:firstLineChars="300" w:firstLine="300"/>
      <w:jc w:val="left"/>
    </w:pPr>
    <w:rPr>
      <w:rFonts w:ascii="宋体"/>
      <w:szCs w:val="21"/>
    </w:rPr>
  </w:style>
  <w:style w:type="paragraph" w:styleId="TOC3">
    <w:name w:val="toc 3"/>
    <w:basedOn w:val="Normal"/>
    <w:next w:val="Normal"/>
    <w:qFormat/>
    <w:pPr>
      <w:tabs>
        <w:tab w:val="right" w:leader="dot" w:pos="9241"/>
      </w:tabs>
      <w:ind w:firstLineChars="100" w:firstLine="100"/>
      <w:jc w:val="left"/>
    </w:pPr>
    <w:rPr>
      <w:rFonts w:ascii="宋体"/>
      <w:szCs w:val="21"/>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szCs w:val="21"/>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宋体"/>
      <w:szCs w:val="21"/>
    </w:rPr>
  </w:style>
  <w:style w:type="paragraph" w:styleId="Index3">
    <w:name w:val="index 3"/>
    <w:basedOn w:val="Normal"/>
    <w:next w:val="Normal"/>
    <w:qFormat/>
    <w:pPr>
      <w:ind w:left="630" w:hanging="210"/>
      <w:jc w:val="left"/>
    </w:pPr>
    <w:rPr>
      <w:rFonts w:ascii="Calibri" w:hAnsi="Calibri"/>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rPr>
      <w:rFonts w:ascii="宋体"/>
      <w:szCs w:val="21"/>
    </w:rPr>
  </w:style>
  <w:style w:type="paragraph" w:styleId="TOC4">
    <w:name w:val="toc 4"/>
    <w:basedOn w:val="Normal"/>
    <w:next w:val="Normal"/>
    <w:qFormat/>
    <w:pPr>
      <w:tabs>
        <w:tab w:val="right" w:leader="dot" w:pos="9241"/>
      </w:tabs>
      <w:ind w:firstLineChars="200" w:firstLine="200"/>
      <w:jc w:val="left"/>
    </w:pPr>
    <w:rPr>
      <w:rFonts w:ascii="宋体"/>
      <w:szCs w:val="21"/>
    </w:rPr>
  </w:style>
  <w:style w:type="paragraph" w:styleId="IndexHeading">
    <w:name w:val="index heading"/>
    <w:basedOn w:val="Normal"/>
    <w:next w:val="Index1"/>
    <w:qFormat/>
    <w:pPr>
      <w:spacing w:before="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宋体"/>
      <w:szCs w:val="21"/>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宋体" w:eastAsiaTheme="minorEastAsia" w:hAnsi="Times New Roman"/>
      <w:sz w:val="21"/>
    </w:rPr>
  </w:style>
  <w:style w:type="paragraph" w:styleId="FootnoteText">
    <w:name w:val="footnote text"/>
    <w:basedOn w:val="Normal"/>
    <w:link w:val="FootnoteTextChar"/>
    <w:qFormat/>
    <w:pPr>
      <w:tabs>
        <w:tab w:val="left" w:pos="0"/>
      </w:tabs>
      <w:snapToGrid w:val="0"/>
      <w:jc w:val="left"/>
    </w:pPr>
    <w:rPr>
      <w:rFonts w:ascii="宋体"/>
      <w:sz w:val="18"/>
      <w:szCs w:val="18"/>
    </w:rPr>
  </w:style>
  <w:style w:type="paragraph" w:styleId="TOC6">
    <w:name w:val="toc 6"/>
    <w:basedOn w:val="Normal"/>
    <w:next w:val="Normal"/>
    <w:qFormat/>
    <w:pPr>
      <w:tabs>
        <w:tab w:val="right" w:leader="dot" w:pos="9241"/>
      </w:tabs>
      <w:ind w:firstLineChars="400" w:firstLine="400"/>
      <w:jc w:val="left"/>
    </w:pPr>
    <w:rPr>
      <w:rFonts w:ascii="宋体"/>
      <w:szCs w:val="21"/>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Cs w:val="20"/>
    </w:rPr>
  </w:style>
  <w:style w:type="paragraph" w:styleId="Index9">
    <w:name w:val="index 9"/>
    <w:basedOn w:val="Normal"/>
    <w:next w:val="Normal"/>
    <w:qFormat/>
    <w:pPr>
      <w:ind w:left="1890" w:hanging="210"/>
      <w:jc w:val="left"/>
    </w:pPr>
    <w:rPr>
      <w:rFonts w:ascii="Calibri" w:hAnsi="Calibri"/>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lang w:val="en-GB" w:eastAsia="en-GB"/>
    </w:rPr>
  </w:style>
  <w:style w:type="paragraph" w:styleId="TOC2">
    <w:name w:val="toc 2"/>
    <w:basedOn w:val="Normal"/>
    <w:next w:val="Normal"/>
    <w:uiPriority w:val="39"/>
    <w:qFormat/>
    <w:pPr>
      <w:tabs>
        <w:tab w:val="right" w:leader="dot" w:pos="9242"/>
      </w:tabs>
    </w:pPr>
    <w:rPr>
      <w:rFonts w:ascii="宋体"/>
      <w:szCs w:val="21"/>
    </w:rPr>
  </w:style>
  <w:style w:type="paragraph" w:styleId="TOC9">
    <w:name w:val="toc 9"/>
    <w:basedOn w:val="Normal"/>
    <w:next w:val="Normal"/>
    <w:qFormat/>
    <w:pPr>
      <w:ind w:left="1470"/>
      <w:jc w:val="left"/>
    </w:pPr>
    <w:rPr>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pPr>
      <w:ind w:left="420" w:hanging="210"/>
      <w:jc w:val="left"/>
    </w:pPr>
    <w:rPr>
      <w:rFonts w:ascii="Calibri" w:hAnsi="Calibri"/>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Cs w:val="20"/>
      <w:lang w:val="en-GB" w:eastAsia="en-GB"/>
    </w:rPr>
  </w:style>
  <w:style w:type="table" w:styleId="TableGrid">
    <w:name w:val="Table Grid"/>
    <w:basedOn w:val="TableNormal"/>
    <w:uiPriority w:val="3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customStyle="1" w:styleId="ListParagraph1">
    <w:name w:val="List Paragraph1"/>
    <w:basedOn w:val="Normal"/>
    <w:link w:val="ListParagraphChar"/>
    <w:uiPriority w:val="99"/>
    <w:unhideWhenUsed/>
    <w:qFormat/>
    <w:pPr>
      <w:ind w:firstLineChars="200" w:firstLine="420"/>
    </w:pPr>
  </w:style>
  <w:style w:type="character" w:customStyle="1" w:styleId="DocumentMapChar">
    <w:name w:val="Document Map Char"/>
    <w:basedOn w:val="DefaultParagraphFont"/>
    <w:link w:val="DocumentMap"/>
    <w:qFormat/>
    <w:rPr>
      <w:rFonts w:ascii="宋体"/>
      <w:kern w:val="2"/>
      <w:sz w:val="18"/>
      <w:szCs w:val="18"/>
    </w:rPr>
  </w:style>
  <w:style w:type="character" w:customStyle="1" w:styleId="Heading1Char">
    <w:name w:val="Heading 1 Char"/>
    <w:basedOn w:val="DefaultParagraphFont"/>
    <w:link w:val="Heading1"/>
    <w:qFormat/>
    <w:rPr>
      <w:rFonts w:eastAsiaTheme="minorEastAsia"/>
      <w:b/>
      <w:bCs/>
      <w:kern w:val="44"/>
      <w:sz w:val="30"/>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rFonts w:ascii="Arial" w:eastAsia="MS Mincho" w:hAnsi="Arial"/>
      <w:b/>
      <w:bCs/>
      <w:sz w:val="32"/>
      <w:szCs w:val="32"/>
      <w:lang w:val="en-GB"/>
    </w:rPr>
  </w:style>
  <w:style w:type="character" w:customStyle="1" w:styleId="Heading4Char">
    <w:name w:val="Heading 4 Char"/>
    <w:basedOn w:val="DefaultParagraphFont"/>
    <w:qFormat/>
    <w:rPr>
      <w:rFonts w:ascii="Arial" w:eastAsia="黑体" w:hAnsi="Arial"/>
      <w:b/>
      <w:kern w:val="2"/>
      <w:sz w:val="28"/>
      <w:szCs w:val="24"/>
    </w:rPr>
  </w:style>
  <w:style w:type="character" w:customStyle="1" w:styleId="Heading5Char">
    <w:name w:val="Heading 5 Char"/>
    <w:basedOn w:val="DefaultParagraphFont"/>
    <w:qFormat/>
    <w:rPr>
      <w:b/>
      <w:kern w:val="2"/>
      <w:sz w:val="28"/>
      <w:szCs w:val="24"/>
    </w:rPr>
  </w:style>
  <w:style w:type="character" w:customStyle="1" w:styleId="Heading6Char">
    <w:name w:val="Heading 6 Char"/>
    <w:basedOn w:val="DefaultParagraphFont"/>
    <w:link w:val="Heading6"/>
    <w:qFormat/>
    <w:rPr>
      <w:rFonts w:ascii="Arial" w:eastAsia="黑体"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黑体" w:hAnsi="Arial"/>
      <w:kern w:val="2"/>
      <w:sz w:val="24"/>
      <w:szCs w:val="24"/>
    </w:rPr>
  </w:style>
  <w:style w:type="character" w:customStyle="1" w:styleId="Heading9Char">
    <w:name w:val="Heading 9 Char"/>
    <w:basedOn w:val="DefaultParagraphFont"/>
    <w:link w:val="Heading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lang w:val="en-GB" w:eastAsia="en-GB"/>
    </w:rPr>
  </w:style>
  <w:style w:type="paragraph" w:customStyle="1" w:styleId="Doc-title">
    <w:name w:val="Doc-title"/>
    <w:basedOn w:val="Normal"/>
    <w:next w:val="Doc-text2"/>
    <w:link w:val="Doc-titleCharChar"/>
    <w:qFormat/>
    <w:pPr>
      <w:widowControl/>
      <w:ind w:left="1260" w:hanging="1260"/>
      <w:jc w:val="left"/>
    </w:pPr>
    <w:rPr>
      <w:rFonts w:eastAsia="MS Mincho"/>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jc w:val="center"/>
    </w:pPr>
    <w:rPr>
      <w:rFonts w:eastAsia="Batang"/>
      <w:b/>
      <w:color w:val="0000FF"/>
      <w:szCs w:val="20"/>
      <w:lang w:eastAsia="en-US"/>
    </w:rPr>
  </w:style>
  <w:style w:type="character" w:customStyle="1" w:styleId="CaptionChar">
    <w:name w:val="Caption Char"/>
    <w:link w:val="Caption"/>
    <w:uiPriority w:val="99"/>
    <w:qFormat/>
    <w:rPr>
      <w:rFonts w:ascii="Arial" w:eastAsia="黑体"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0"/>
    <w:qFormat/>
    <w:rPr>
      <w:rFonts w:ascii="宋体"/>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宋体" w:hAnsi="宋体"/>
      <w:kern w:val="2"/>
      <w:sz w:val="18"/>
      <w:szCs w:val="18"/>
    </w:rPr>
  </w:style>
  <w:style w:type="paragraph" w:customStyle="1" w:styleId="a1">
    <w:name w:val="首示例"/>
    <w:next w:val="a"/>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lang w:val="en-GB" w:eastAsia="en-GB"/>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3">
    <w:name w:val="其他发布部门"/>
    <w:basedOn w:val="a4"/>
    <w:qFormat/>
    <w:pPr>
      <w:spacing w:line="0" w:lineRule="atLeast"/>
    </w:pPr>
    <w:rPr>
      <w:rFonts w:ascii="黑体" w:eastAsia="黑体"/>
      <w:b w:val="0"/>
    </w:rPr>
  </w:style>
  <w:style w:type="paragraph" w:customStyle="1" w:styleId="a4">
    <w:name w:val="发布部门"/>
    <w:next w:val="a"/>
    <w:qFormat/>
    <w:pPr>
      <w:jc w:val="center"/>
    </w:pPr>
    <w:rPr>
      <w:rFonts w:ascii="宋体" w:eastAsiaTheme="minorEastAsia" w:hAnsi="Times New Roman"/>
      <w:b/>
      <w:spacing w:val="20"/>
      <w:w w:val="135"/>
      <w:sz w:val="28"/>
    </w:rPr>
  </w:style>
  <w:style w:type="paragraph" w:customStyle="1" w:styleId="a5">
    <w:name w:val="示例"/>
    <w:next w:val="a6"/>
    <w:qFormat/>
    <w:pPr>
      <w:widowControl w:val="0"/>
      <w:ind w:left="360" w:hanging="360"/>
      <w:jc w:val="both"/>
    </w:pPr>
    <w:rPr>
      <w:rFonts w:ascii="宋体" w:eastAsiaTheme="minorEastAsia" w:hAnsi="Times New Roman"/>
      <w:sz w:val="18"/>
      <w:szCs w:val="18"/>
    </w:rPr>
  </w:style>
  <w:style w:type="paragraph" w:customStyle="1" w:styleId="a6">
    <w:name w:val="示例内容"/>
    <w:qFormat/>
    <w:pPr>
      <w:ind w:firstLineChars="200" w:firstLine="200"/>
    </w:pPr>
    <w:rPr>
      <w:rFonts w:ascii="宋体" w:eastAsiaTheme="minorEastAsia" w:hAnsi="Times New Roman"/>
      <w:sz w:val="18"/>
      <w:szCs w:val="18"/>
    </w:rPr>
  </w:style>
  <w:style w:type="paragraph" w:customStyle="1" w:styleId="a7">
    <w:name w:val="附录数字编号列项（二级）"/>
    <w:qFormat/>
    <w:pPr>
      <w:tabs>
        <w:tab w:val="left" w:pos="363"/>
        <w:tab w:val="left" w:pos="840"/>
      </w:tabs>
      <w:ind w:firstLine="363"/>
    </w:pPr>
    <w:rPr>
      <w:rFonts w:ascii="宋体" w:eastAsiaTheme="minorEastAsia" w:hAnsi="Times New Roman"/>
      <w:sz w:val="21"/>
    </w:rPr>
  </w:style>
  <w:style w:type="paragraph" w:customStyle="1" w:styleId="a8">
    <w:name w:val="标准书眉_奇数页"/>
    <w:next w:val="Normal"/>
    <w:qFormat/>
    <w:pPr>
      <w:tabs>
        <w:tab w:val="center" w:pos="4154"/>
        <w:tab w:val="right" w:pos="8306"/>
      </w:tabs>
      <w:spacing w:after="220"/>
      <w:jc w:val="right"/>
    </w:pPr>
    <w:rPr>
      <w:rFonts w:ascii="黑体" w:eastAsia="黑体" w:hAnsi="Times New Roman"/>
      <w:sz w:val="21"/>
      <w:szCs w:val="21"/>
    </w:rPr>
  </w:style>
  <w:style w:type="paragraph" w:customStyle="1" w:styleId="a9">
    <w:name w:val="列项◆（三级）"/>
    <w:basedOn w:val="Normal"/>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outlineLvl w:val="2"/>
    </w:pPr>
    <w:rPr>
      <w:rFonts w:ascii="黑体" w:eastAsia="黑体" w:hAnsi="Times New Roman"/>
      <w:sz w:val="21"/>
      <w:szCs w:val="21"/>
    </w:rPr>
  </w:style>
  <w:style w:type="paragraph" w:customStyle="1" w:styleId="EX">
    <w:name w:val="EX"/>
    <w:basedOn w:val="Normal"/>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hAnsi="Times New Roman"/>
      <w:kern w:val="21"/>
      <w:sz w:val="21"/>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宋体"/>
      <w:kern w:val="2"/>
      <w:sz w:val="18"/>
      <w:szCs w:val="18"/>
    </w:rPr>
  </w:style>
  <w:style w:type="paragraph" w:customStyle="1" w:styleId="af0">
    <w:name w:val="章标题"/>
    <w:next w:val="a"/>
    <w:qFormat/>
    <w:pPr>
      <w:spacing w:beforeLines="100" w:afterLines="100"/>
      <w:jc w:val="both"/>
      <w:outlineLvl w:val="1"/>
    </w:pPr>
    <w:rPr>
      <w:rFonts w:ascii="黑体" w:eastAsia="黑体" w:hAnsi="Times New Roman"/>
      <w:sz w:val="21"/>
    </w:rPr>
  </w:style>
  <w:style w:type="paragraph" w:customStyle="1" w:styleId="af1">
    <w:name w:val="正文表标题"/>
    <w:next w:val="a"/>
    <w:qFormat/>
    <w:pPr>
      <w:tabs>
        <w:tab w:val="left" w:pos="0"/>
        <w:tab w:val="left" w:pos="360"/>
      </w:tabs>
      <w:spacing w:beforeLines="50" w:afterLines="50"/>
      <w:ind w:left="720" w:hanging="357"/>
      <w:jc w:val="center"/>
    </w:pPr>
    <w:rPr>
      <w:rFonts w:ascii="黑体" w:eastAsia="黑体" w:hAnsi="Times New Roman"/>
      <w:sz w:val="21"/>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val="en-GB" w:eastAsia="en-US"/>
    </w:rPr>
  </w:style>
  <w:style w:type="paragraph" w:customStyle="1" w:styleId="af2">
    <w:name w:val="注："/>
    <w:next w:val="a"/>
    <w:qFormat/>
    <w:pPr>
      <w:widowControl w:val="0"/>
      <w:autoSpaceDE w:val="0"/>
      <w:autoSpaceDN w:val="0"/>
      <w:jc w:val="both"/>
    </w:pPr>
    <w:rPr>
      <w:rFonts w:ascii="宋体" w:eastAsiaTheme="minorEastAsia" w:hAnsi="Times New Roman"/>
      <w:sz w:val="18"/>
      <w:szCs w:val="18"/>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af7">
    <w:name w:val="文献分类号"/>
    <w:qFormat/>
    <w:pPr>
      <w:widowControl w:val="0"/>
      <w:textAlignment w:val="center"/>
    </w:pPr>
    <w:rPr>
      <w:rFonts w:ascii="黑体" w:eastAsia="黑体" w:hAnsi="Times New Roman"/>
      <w:sz w:val="21"/>
      <w:szCs w:val="21"/>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lang w:val="en-GB" w:eastAsia="en-GB"/>
    </w:rPr>
  </w:style>
  <w:style w:type="paragraph" w:customStyle="1" w:styleId="af8">
    <w:name w:val="一级无"/>
    <w:basedOn w:val="ac"/>
    <w:qFormat/>
    <w:pPr>
      <w:spacing w:beforeLines="0" w:afterLines="0"/>
    </w:pPr>
    <w:rPr>
      <w:rFonts w:ascii="宋体" w:eastAsia="宋体"/>
    </w:rPr>
  </w:style>
  <w:style w:type="character" w:customStyle="1" w:styleId="Char1">
    <w:name w:val="纯文本 Char1"/>
    <w:basedOn w:val="DefaultParagraphFont"/>
    <w:semiHidden/>
    <w:qFormat/>
    <w:rPr>
      <w:rFonts w:ascii="宋体" w:hAnsi="Courier New" w:cs="Courier New"/>
      <w:kern w:val="2"/>
      <w:sz w:val="21"/>
      <w:szCs w:val="21"/>
    </w:rPr>
  </w:style>
  <w:style w:type="paragraph" w:customStyle="1" w:styleId="H6">
    <w:name w:val="H6"/>
    <w:basedOn w:val="Heading5"/>
    <w:next w:val="Normal"/>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9">
    <w:name w:val="附录四级无"/>
    <w:basedOn w:val="af4"/>
    <w:qFormat/>
    <w:pPr>
      <w:tabs>
        <w:tab w:val="clear" w:pos="360"/>
        <w:tab w:val="left" w:pos="1151"/>
      </w:tabs>
      <w:spacing w:afterLines="0"/>
      <w:ind w:left="1151" w:hanging="1151"/>
    </w:pPr>
    <w:rPr>
      <w:rFonts w:ascii="宋体" w:eastAsia="宋体"/>
      <w:szCs w:val="21"/>
    </w:rPr>
  </w:style>
  <w:style w:type="paragraph" w:customStyle="1" w:styleId="afa">
    <w:name w:val="实施日期"/>
    <w:basedOn w:val="afb"/>
    <w:qFormat/>
    <w:pPr>
      <w:jc w:val="right"/>
    </w:pPr>
  </w:style>
  <w:style w:type="paragraph" w:customStyle="1" w:styleId="afb">
    <w:name w:val="发布日期"/>
    <w:qFormat/>
    <w:rPr>
      <w:rFonts w:ascii="Times New Roman" w:eastAsia="黑体"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lang w:val="en-GB" w:eastAsia="en-GB"/>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宋体" w:eastAsia="宋体"/>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黑体" w:eastAsia="黑体" w:hAnsi="Times New Roman"/>
      <w:sz w:val="52"/>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宋体" w:eastAsiaTheme="minorEastAsia" w:hAnsi="Times New Roman"/>
      <w:sz w:val="21"/>
      <w:szCs w:val="21"/>
    </w:rPr>
  </w:style>
  <w:style w:type="character" w:customStyle="1" w:styleId="CommentTextChar">
    <w:name w:val="Comment Text Char"/>
    <w:basedOn w:val="DefaultParagraphFont"/>
    <w:link w:val="CommentText"/>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黑体" w:eastAsia="黑体" w:hAnsi="Times New Roman"/>
      <w:sz w:val="28"/>
      <w:szCs w:val="28"/>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宋体" w:eastAsiaTheme="minorEastAsia" w:hAnsi="Times New Roman"/>
      <w:sz w:val="18"/>
      <w:szCs w:val="18"/>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3">
    <w:name w:val="三级无"/>
    <w:basedOn w:val="aa"/>
    <w:qFormat/>
    <w:rPr>
      <w:rFonts w:ascii="宋体" w:eastAsia="宋体"/>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rFonts w:ascii="Times New Roman" w:eastAsiaTheme="minorEastAsia" w:hAnsi="Times New Roman"/>
      <w:b/>
      <w:w w:val="170"/>
      <w:sz w:val="96"/>
      <w:szCs w:val="96"/>
    </w:rPr>
  </w:style>
  <w:style w:type="paragraph" w:customStyle="1" w:styleId="Agreement">
    <w:name w:val="Agreement"/>
    <w:basedOn w:val="Normal"/>
    <w:next w:val="Doc-text2"/>
    <w:uiPriority w:val="99"/>
    <w:qFormat/>
    <w:pPr>
      <w:widowControl/>
      <w:tabs>
        <w:tab w:val="left" w:pos="1619"/>
      </w:tabs>
      <w:spacing w:before="60"/>
      <w:ind w:left="811" w:hanging="448"/>
      <w:jc w:val="left"/>
    </w:pPr>
    <w:rPr>
      <w:rFonts w:eastAsia="MS Mincho"/>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7">
    <w:name w:val="标准书眉一"/>
    <w:qFormat/>
    <w:pPr>
      <w:jc w:val="both"/>
    </w:pPr>
    <w:rPr>
      <w:rFonts w:ascii="Times New Roman" w:eastAsiaTheme="minorEastAsia" w:hAnsi="Times New Roman"/>
    </w:rPr>
  </w:style>
  <w:style w:type="paragraph" w:customStyle="1" w:styleId="aff8">
    <w:name w:val="附录五级无"/>
    <w:basedOn w:val="af3"/>
    <w:qFormat/>
    <w:pPr>
      <w:tabs>
        <w:tab w:val="clear" w:pos="360"/>
      </w:tabs>
      <w:spacing w:afterLines="0"/>
    </w:pPr>
    <w:rPr>
      <w:rFonts w:ascii="宋体" w:eastAsia="宋体"/>
      <w:szCs w:val="21"/>
    </w:rPr>
  </w:style>
  <w:style w:type="paragraph" w:customStyle="1" w:styleId="aff9">
    <w:name w:val="图的脚注"/>
    <w:next w:val="a"/>
    <w:qFormat/>
    <w:pPr>
      <w:widowControl w:val="0"/>
      <w:ind w:leftChars="200" w:left="840" w:hangingChars="200" w:hanging="420"/>
      <w:jc w:val="both"/>
    </w:pPr>
    <w:rPr>
      <w:rFonts w:ascii="宋体" w:eastAsiaTheme="minorEastAsia" w:hAnsi="Times New Roman"/>
      <w:sz w:val="18"/>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a">
    <w:name w:val="编号列项（三级）"/>
    <w:qFormat/>
    <w:rPr>
      <w:rFonts w:ascii="宋体" w:eastAsiaTheme="minorEastAsia" w:hAnsi="Times New Roman"/>
      <w:sz w:val="21"/>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宋体"/>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pPr>
      <w:spacing w:line="0" w:lineRule="atLeast"/>
      <w:jc w:val="distribute"/>
    </w:pPr>
    <w:rPr>
      <w:rFonts w:ascii="黑体" w:eastAsia="黑体" w:hAnsi="宋体"/>
      <w:spacing w:val="-40"/>
      <w:sz w:val="48"/>
      <w:szCs w:val="52"/>
    </w:rPr>
  </w:style>
  <w:style w:type="paragraph" w:customStyle="1" w:styleId="TAH">
    <w:name w:val="TAH"/>
    <w:basedOn w:val="Normal"/>
    <w:link w:val="TAHCar"/>
    <w:qFormat/>
    <w:pPr>
      <w:keepNext/>
      <w:keepLines/>
      <w:widowControl/>
      <w:overflowPunct w:val="0"/>
      <w:autoSpaceDE w:val="0"/>
      <w:autoSpaceDN w:val="0"/>
      <w:adjustRightInd w:val="0"/>
      <w:jc w:val="center"/>
      <w:textAlignment w:val="baseline"/>
    </w:pPr>
    <w:rPr>
      <w:rFonts w:eastAsia="MS Mincho" w:cs="Arial"/>
      <w:b/>
      <w:bCs/>
      <w:kern w:val="0"/>
      <w:sz w:val="18"/>
      <w:szCs w:val="18"/>
      <w:lang w:val="en-GB"/>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0">
    <w:name w:val="图表脚注说明"/>
    <w:basedOn w:val="Normal"/>
    <w:qFormat/>
    <w:pPr>
      <w:tabs>
        <w:tab w:val="left" w:pos="360"/>
      </w:tabs>
      <w:ind w:left="360" w:hanging="360"/>
    </w:pPr>
    <w:rPr>
      <w:rFonts w:ascii="宋体"/>
      <w:sz w:val="18"/>
      <w:szCs w:val="18"/>
    </w:rPr>
  </w:style>
  <w:style w:type="paragraph" w:customStyle="1" w:styleId="Proposal">
    <w:name w:val="Proposal"/>
    <w:basedOn w:val="Normal"/>
    <w:qFormat/>
    <w:pPr>
      <w:widowControl/>
      <w:tabs>
        <w:tab w:val="left" w:pos="1701"/>
      </w:tabs>
      <w:overflowPunct w:val="0"/>
      <w:autoSpaceDE w:val="0"/>
      <w:autoSpaceDN w:val="0"/>
      <w:adjustRightInd w:val="0"/>
      <w:ind w:left="1701" w:hanging="1701"/>
      <w:textAlignment w:val="baseline"/>
    </w:pPr>
    <w:rPr>
      <w:rFonts w:eastAsia="Times New Roman"/>
      <w:b/>
      <w:bCs/>
      <w:kern w:val="0"/>
      <w:szCs w:val="20"/>
      <w:lang w:val="en-GB"/>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2">
    <w:name w:val="正文图标题"/>
    <w:next w:val="a"/>
    <w:qFormat/>
    <w:pPr>
      <w:tabs>
        <w:tab w:val="left" w:pos="1304"/>
      </w:tabs>
      <w:spacing w:beforeLines="50" w:afterLines="50"/>
      <w:ind w:left="1304" w:hanging="1304"/>
      <w:jc w:val="center"/>
    </w:pPr>
    <w:rPr>
      <w:rFonts w:ascii="黑体" w:eastAsia="黑体"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Normal"/>
    <w:qFormat/>
    <w:pPr>
      <w:widowControl/>
      <w:overflowPunct w:val="0"/>
      <w:autoSpaceDE w:val="0"/>
      <w:autoSpaceDN w:val="0"/>
      <w:ind w:left="1135" w:hanging="284"/>
      <w:jc w:val="left"/>
    </w:pPr>
    <w:rPr>
      <w:rFonts w:eastAsia="Times New Roman"/>
      <w:kern w:val="0"/>
      <w:szCs w:val="20"/>
      <w:lang w:val="en-GB" w:eastAsia="en-GB"/>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5">
    <w:name w:val="四级无"/>
    <w:basedOn w:val="af"/>
    <w:qFormat/>
    <w:rPr>
      <w:rFonts w:ascii="宋体" w:eastAsia="宋体"/>
    </w:rPr>
  </w:style>
  <w:style w:type="paragraph" w:customStyle="1" w:styleId="afff6">
    <w:name w:val="示例×："/>
    <w:basedOn w:val="a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宋体" w:eastAsiaTheme="minorEastAsia" w:hAnsi="Times New Roman"/>
      <w:sz w:val="18"/>
      <w:szCs w:val="18"/>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afterLines="50"/>
      <w:jc w:val="center"/>
    </w:pPr>
    <w:rPr>
      <w:rFonts w:ascii="黑体" w:eastAsia="黑体"/>
      <w:szCs w:val="21"/>
    </w:rPr>
  </w:style>
  <w:style w:type="paragraph" w:customStyle="1" w:styleId="afffb">
    <w:name w:val="附录标题"/>
    <w:basedOn w:val="a"/>
    <w:next w:val="a"/>
    <w:qFormat/>
    <w:pPr>
      <w:ind w:firstLineChars="0" w:firstLine="0"/>
      <w:jc w:val="center"/>
    </w:pPr>
    <w:rPr>
      <w:rFonts w:ascii="黑体" w:eastAsia="黑体"/>
    </w:rPr>
  </w:style>
  <w:style w:type="paragraph" w:customStyle="1" w:styleId="afffc">
    <w:name w:val="数字编号列项（二级）"/>
    <w:qFormat/>
    <w:pPr>
      <w:tabs>
        <w:tab w:val="left" w:pos="1260"/>
      </w:tabs>
      <w:ind w:left="1190" w:hanging="567"/>
      <w:jc w:val="both"/>
    </w:pPr>
    <w:rPr>
      <w:rFonts w:ascii="宋体" w:eastAsiaTheme="minorEastAsia" w:hAnsi="Times New Roman"/>
      <w:sz w:val="21"/>
    </w:rPr>
  </w:style>
  <w:style w:type="paragraph" w:customStyle="1" w:styleId="TAC">
    <w:name w:val="TAC"/>
    <w:basedOn w:val="TAL"/>
    <w:link w:val="TACChar"/>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宋体" w:eastAsiaTheme="minorEastAsia" w:hAnsi="Times New Roman"/>
      <w:sz w:val="21"/>
    </w:rPr>
  </w:style>
  <w:style w:type="paragraph" w:customStyle="1" w:styleId="affff0">
    <w:name w:val="附录字母编号列项（一级）"/>
    <w:qFormat/>
    <w:pPr>
      <w:tabs>
        <w:tab w:val="left" w:pos="839"/>
      </w:tabs>
      <w:ind w:firstLine="363"/>
    </w:pPr>
    <w:rPr>
      <w:rFonts w:ascii="宋体" w:eastAsiaTheme="minorEastAsia" w:hAnsi="Times New Roman"/>
      <w:sz w:val="21"/>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宋体" w:eastAsiaTheme="minorEastAsia" w:hAnsi="Times New Roman"/>
      <w:sz w:val="21"/>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宋体" w:eastAsiaTheme="minorEastAsia" w:hAnsi="Times New Roman"/>
      <w:b/>
      <w:bCs/>
      <w:spacing w:val="20"/>
      <w:w w:val="148"/>
      <w:sz w:val="48"/>
    </w:rPr>
  </w:style>
  <w:style w:type="paragraph" w:customStyle="1" w:styleId="affff3">
    <w:name w:val="二级无"/>
    <w:basedOn w:val="ab"/>
    <w:qFormat/>
    <w:rPr>
      <w:rFonts w:ascii="宋体" w:eastAsia="宋体"/>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宋体" w:eastAsia="宋体"/>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宋体" w:eastAsiaTheme="minorEastAsia" w:hAnsi="Times New Roman"/>
      <w:sz w:val="21"/>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b">
    <w:name w:val="列项●（二级）"/>
    <w:qFormat/>
    <w:pPr>
      <w:tabs>
        <w:tab w:val="left" w:pos="760"/>
        <w:tab w:val="left" w:pos="840"/>
      </w:tabs>
      <w:ind w:left="839" w:hanging="419"/>
      <w:jc w:val="both"/>
    </w:pPr>
    <w:rPr>
      <w:rFonts w:ascii="宋体" w:eastAsiaTheme="minorEastAsia" w:hAnsi="Times New Roman"/>
      <w:sz w:val="21"/>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黑体" w:eastAsia="黑体" w:hAnsi="Times New Roman"/>
      <w:sz w:val="32"/>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afterLines="50"/>
      <w:jc w:val="center"/>
    </w:pPr>
    <w:rPr>
      <w:rFonts w:ascii="黑体" w:eastAsia="黑体"/>
      <w:szCs w:val="21"/>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ind w:right="198"/>
      <w:jc w:val="right"/>
    </w:pPr>
    <w:rPr>
      <w:rFonts w:ascii="宋体" w:eastAsiaTheme="minorEastAsia" w:hAnsi="Times New Roman"/>
      <w:sz w:val="18"/>
      <w:szCs w:val="18"/>
    </w:rPr>
  </w:style>
  <w:style w:type="paragraph" w:customStyle="1" w:styleId="afffff0">
    <w:name w:val="附录二级无"/>
    <w:basedOn w:val="af6"/>
    <w:qFormat/>
    <w:pPr>
      <w:tabs>
        <w:tab w:val="clear" w:pos="360"/>
      </w:tabs>
      <w:spacing w:afterLines="0"/>
    </w:pPr>
    <w:rPr>
      <w:rFonts w:ascii="宋体" w:eastAsia="宋体"/>
      <w:szCs w:val="21"/>
    </w:rPr>
  </w:style>
  <w:style w:type="paragraph" w:customStyle="1" w:styleId="afffff1">
    <w:name w:val="附录一级无"/>
    <w:basedOn w:val="ad"/>
    <w:qFormat/>
    <w:pPr>
      <w:tabs>
        <w:tab w:val="clear" w:pos="360"/>
      </w:tabs>
      <w:spacing w:beforeLines="0" w:afterLines="0"/>
    </w:pPr>
    <w:rPr>
      <w:rFonts w:ascii="宋体" w:eastAsia="宋体"/>
      <w:szCs w:val="21"/>
    </w:rPr>
  </w:style>
  <w:style w:type="paragraph" w:customStyle="1" w:styleId="afffff2">
    <w:name w:val="列项说明数字编号"/>
    <w:qFormat/>
    <w:pPr>
      <w:ind w:leftChars="400" w:left="600" w:hangingChars="200" w:hanging="200"/>
    </w:pPr>
    <w:rPr>
      <w:rFonts w:ascii="宋体" w:eastAsiaTheme="minorEastAsia" w:hAnsi="Times New Roman"/>
      <w:sz w:val="21"/>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link w:val="TANChar"/>
    <w:qFormat/>
    <w:pPr>
      <w:ind w:left="851" w:hanging="851"/>
    </w:pPr>
    <w:rPr>
      <w:szCs w:val="20"/>
      <w:lang w:eastAsia="en-US"/>
    </w:rPr>
  </w:style>
  <w:style w:type="paragraph" w:customStyle="1" w:styleId="afffff4">
    <w:name w:val="封面正文"/>
    <w:qFormat/>
    <w:pPr>
      <w:jc w:val="both"/>
    </w:pPr>
    <w:rPr>
      <w:rFonts w:ascii="Times New Roman" w:eastAsiaTheme="minorEastAsia" w:hAnsi="Times New Roma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5">
    <w:name w:val="标准书脚_偶数页"/>
    <w:qFormat/>
    <w:pPr>
      <w:spacing w:before="120"/>
      <w:ind w:left="221"/>
    </w:pPr>
    <w:rPr>
      <w:rFonts w:ascii="宋体" w:eastAsiaTheme="minorEastAsia" w:hAnsi="Times New Roman"/>
      <w:sz w:val="18"/>
      <w:szCs w:val="18"/>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jc w:val="right"/>
      <w:textAlignment w:val="center"/>
    </w:pPr>
    <w:rPr>
      <w:rFonts w:ascii="Times New Roman" w:eastAsiaTheme="minorEastAsia"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TableNormal"/>
    <w:semiHidden/>
    <w:qFormat/>
    <w:pPr>
      <w:spacing w:after="0"/>
    </w:pPr>
    <w:rPr>
      <w:rFonts w:ascii="Calibri" w:hAnsi="Calibri" w:cs="Calibri"/>
    </w:rPr>
    <w:tblPr/>
  </w:style>
  <w:style w:type="character" w:customStyle="1" w:styleId="NOChar">
    <w:name w:val="NO Char"/>
    <w:basedOn w:val="DefaultParagraphFont"/>
    <w:qFormat/>
    <w:rPr>
      <w:rFonts w:ascii="Times New Roman" w:eastAsia="Times New Roman" w:hAnsi="Times New Roman" w:cs="Times New Roman" w:hint="default"/>
    </w:rPr>
  </w:style>
  <w:style w:type="paragraph" w:customStyle="1" w:styleId="CRCoverPage">
    <w:name w:val="CR Cover Page"/>
    <w:link w:val="CRCoverPageZchn"/>
    <w:qFormat/>
    <w:pPr>
      <w:spacing w:after="120"/>
    </w:pPr>
    <w:rPr>
      <w:rFonts w:ascii="Arial" w:hAnsi="Arial"/>
      <w:sz w:val="21"/>
      <w:szCs w:val="22"/>
      <w:lang w:val="en-GB" w:eastAsia="en-US"/>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
    <w:basedOn w:val="Normal"/>
    <w:link w:val="ListParagraphChar1"/>
    <w:uiPriority w:val="34"/>
    <w:qFormat/>
    <w:pPr>
      <w:overflowPunct w:val="0"/>
      <w:autoSpaceDE w:val="0"/>
      <w:autoSpaceDN w:val="0"/>
      <w:adjustRightInd w:val="0"/>
      <w:ind w:left="720"/>
      <w:contextualSpacing/>
      <w:textAlignment w:val="baseline"/>
    </w:pPr>
    <w:rPr>
      <w:rFonts w:eastAsia="宋体"/>
      <w:szCs w:val="20"/>
      <w:lang w:eastAsia="ja-JP"/>
    </w:rPr>
  </w:style>
  <w:style w:type="character" w:customStyle="1" w:styleId="Heading5Char1">
    <w:name w:val="Heading 5 Char1"/>
    <w:basedOn w:val="DefaultParagraphFont"/>
    <w:link w:val="Heading5"/>
    <w:qFormat/>
    <w:rPr>
      <w:rFonts w:ascii="Arial" w:eastAsia="黑体" w:hAnsi="Arial"/>
      <w:b/>
      <w:bCs/>
      <w:sz w:val="28"/>
      <w:szCs w:val="32"/>
      <w:lang w:val="en-GB"/>
    </w:rPr>
  </w:style>
  <w:style w:type="character" w:customStyle="1" w:styleId="Heading4Char1">
    <w:name w:val="Heading 4 Char1"/>
    <w:basedOn w:val="DefaultParagraphFont"/>
    <w:link w:val="Heading4"/>
    <w:qFormat/>
    <w:rPr>
      <w:rFonts w:ascii="Arial" w:eastAsia="黑体"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ListParagraphChar1">
    <w:name w:val="List Paragraph Char1"/>
    <w:aliases w:val="R4_bullets Char,- Bullets Char,?? ?? Char,????? Char,???? Char,リスト段落 Char,Lista1 Char,列出段落1 Char,中等深浅网格 1 - 着色 21 Char,列表段落1 Char,—ño’i—Ž Char,¥¡¡¡¡ì¬º¥¹¥È¶ÎÂä Char,ÁÐ³ö¶ÎÂä Char,¥ê¥¹¥È¶ÎÂä Char,Lettre d'introduction Char"/>
    <w:link w:val="ListParagraph"/>
    <w:uiPriority w:val="34"/>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locked/>
    <w:rPr>
      <w:rFonts w:ascii="Arial" w:eastAsia="MS Mincho" w:hAnsi="Arial" w:cs="Arial"/>
      <w:sz w:val="18"/>
      <w:lang w:val="en-GB" w:eastAsia="en-US"/>
    </w:rPr>
  </w:style>
  <w:style w:type="paragraph" w:customStyle="1" w:styleId="CharCharCharCharCharChar">
    <w:name w:val="Char Char Char Char Char Char"/>
    <w:semiHidden/>
    <w:pPr>
      <w:keepNext/>
      <w:numPr>
        <w:numId w:val="3"/>
      </w:numPr>
      <w:autoSpaceDE w:val="0"/>
      <w:autoSpaceDN w:val="0"/>
      <w:adjustRightInd w:val="0"/>
      <w:spacing w:before="60" w:after="60" w:line="240" w:lineRule="auto"/>
      <w:jc w:val="both"/>
    </w:pPr>
    <w:rPr>
      <w:rFonts w:ascii="Arial" w:hAnsi="Arial" w:cs="Arial"/>
      <w:color w:val="0000FF"/>
      <w:kern w:val="2"/>
    </w:rPr>
  </w:style>
  <w:style w:type="paragraph" w:customStyle="1" w:styleId="textintend1">
    <w:name w:val="text intend 1"/>
    <w:basedOn w:val="Normal"/>
    <w:pPr>
      <w:widowControl/>
      <w:numPr>
        <w:numId w:val="4"/>
      </w:numPr>
      <w:overflowPunct w:val="0"/>
      <w:autoSpaceDE w:val="0"/>
      <w:autoSpaceDN w:val="0"/>
      <w:adjustRightInd w:val="0"/>
      <w:textAlignment w:val="baseline"/>
    </w:pPr>
    <w:rPr>
      <w:rFonts w:eastAsia="MS Mincho"/>
      <w:kern w:val="0"/>
      <w:sz w:val="24"/>
      <w:szCs w:val="20"/>
      <w:lang w:eastAsia="en-GB"/>
    </w:rPr>
  </w:style>
  <w:style w:type="table" w:customStyle="1" w:styleId="10">
    <w:name w:val="网格型1"/>
    <w:basedOn w:val="TableNormal"/>
    <w:next w:val="TableGrid"/>
    <w:uiPriority w:val="39"/>
    <w:qFormat/>
    <w:rsid w:val="00BE232B"/>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23720"/>
    <w:pPr>
      <w:spacing w:after="0" w:line="240" w:lineRule="auto"/>
    </w:pPr>
    <w:rPr>
      <w:rFonts w:ascii="Arial" w:eastAsiaTheme="minorEastAsia" w:hAnsi="Arial"/>
      <w:kern w:val="2"/>
      <w:szCs w:val="24"/>
    </w:rPr>
  </w:style>
  <w:style w:type="paragraph" w:customStyle="1" w:styleId="BL">
    <w:name w:val="BL"/>
    <w:basedOn w:val="Normal"/>
    <w:rsid w:val="00751FE8"/>
    <w:pPr>
      <w:numPr>
        <w:numId w:val="6"/>
      </w:numPr>
      <w:tabs>
        <w:tab w:val="left" w:pos="851"/>
        <w:tab w:val="right" w:pos="10260"/>
      </w:tabs>
      <w:overflowPunct w:val="0"/>
      <w:autoSpaceDE w:val="0"/>
      <w:autoSpaceDN w:val="0"/>
      <w:adjustRightInd w:val="0"/>
      <w:spacing w:after="180"/>
      <w:ind w:left="851" w:right="612" w:hanging="283"/>
      <w:textAlignment w:val="baseline"/>
    </w:pPr>
    <w:rPr>
      <w:rFonts w:eastAsia="宋体"/>
      <w:b/>
      <w:kern w:val="0"/>
      <w:szCs w:val="20"/>
      <w:lang w:val="en-GB" w:eastAsia="en-GB"/>
    </w:rPr>
  </w:style>
  <w:style w:type="paragraph" w:styleId="Title">
    <w:name w:val="Title"/>
    <w:basedOn w:val="Normal"/>
    <w:next w:val="Normal"/>
    <w:link w:val="TitleChar"/>
    <w:uiPriority w:val="10"/>
    <w:qFormat/>
    <w:rsid w:val="00ED6912"/>
    <w:pPr>
      <w:widowControl/>
      <w:spacing w:before="240" w:after="60" w:line="259" w:lineRule="auto"/>
      <w:ind w:left="1701" w:hanging="1701"/>
      <w:jc w:val="left"/>
      <w:outlineLvl w:val="0"/>
    </w:pPr>
    <w:rPr>
      <w:rFonts w:cs="Arial"/>
      <w:b/>
      <w:bCs/>
      <w:kern w:val="28"/>
      <w:szCs w:val="20"/>
      <w:lang w:val="en-GB" w:eastAsia="en-US"/>
    </w:rPr>
  </w:style>
  <w:style w:type="character" w:customStyle="1" w:styleId="TitleChar">
    <w:name w:val="Title Char"/>
    <w:basedOn w:val="DefaultParagraphFont"/>
    <w:link w:val="Title"/>
    <w:uiPriority w:val="10"/>
    <w:qFormat/>
    <w:rsid w:val="00ED6912"/>
    <w:rPr>
      <w:rFonts w:ascii="Arial" w:eastAsiaTheme="minorEastAsia" w:hAnsi="Arial" w:cs="Arial"/>
      <w:b/>
      <w:bCs/>
      <w:kern w:val="28"/>
      <w:lang w:val="en-GB" w:eastAsia="en-US"/>
    </w:rPr>
  </w:style>
  <w:style w:type="character" w:customStyle="1" w:styleId="CRCoverPageZchn">
    <w:name w:val="CR Cover Page Zchn"/>
    <w:link w:val="CRCoverPage"/>
    <w:rsid w:val="009F41E0"/>
    <w:rPr>
      <w:rFonts w:ascii="Arial" w:hAnsi="Arial"/>
      <w:sz w:val="21"/>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156647">
      <w:bodyDiv w:val="1"/>
      <w:marLeft w:val="0"/>
      <w:marRight w:val="0"/>
      <w:marTop w:val="0"/>
      <w:marBottom w:val="0"/>
      <w:divBdr>
        <w:top w:val="none" w:sz="0" w:space="0" w:color="auto"/>
        <w:left w:val="none" w:sz="0" w:space="0" w:color="auto"/>
        <w:bottom w:val="none" w:sz="0" w:space="0" w:color="auto"/>
        <w:right w:val="none" w:sz="0" w:space="0" w:color="auto"/>
      </w:divBdr>
    </w:div>
    <w:div w:id="443109743">
      <w:bodyDiv w:val="1"/>
      <w:marLeft w:val="0"/>
      <w:marRight w:val="0"/>
      <w:marTop w:val="0"/>
      <w:marBottom w:val="0"/>
      <w:divBdr>
        <w:top w:val="none" w:sz="0" w:space="0" w:color="auto"/>
        <w:left w:val="none" w:sz="0" w:space="0" w:color="auto"/>
        <w:bottom w:val="none" w:sz="0" w:space="0" w:color="auto"/>
        <w:right w:val="none" w:sz="0" w:space="0" w:color="auto"/>
      </w:divBdr>
    </w:div>
    <w:div w:id="504590231">
      <w:bodyDiv w:val="1"/>
      <w:marLeft w:val="0"/>
      <w:marRight w:val="0"/>
      <w:marTop w:val="0"/>
      <w:marBottom w:val="0"/>
      <w:divBdr>
        <w:top w:val="none" w:sz="0" w:space="0" w:color="auto"/>
        <w:left w:val="none" w:sz="0" w:space="0" w:color="auto"/>
        <w:bottom w:val="none" w:sz="0" w:space="0" w:color="auto"/>
        <w:right w:val="none" w:sz="0" w:space="0" w:color="auto"/>
      </w:divBdr>
    </w:div>
    <w:div w:id="736826975">
      <w:bodyDiv w:val="1"/>
      <w:marLeft w:val="0"/>
      <w:marRight w:val="0"/>
      <w:marTop w:val="0"/>
      <w:marBottom w:val="0"/>
      <w:divBdr>
        <w:top w:val="none" w:sz="0" w:space="0" w:color="auto"/>
        <w:left w:val="none" w:sz="0" w:space="0" w:color="auto"/>
        <w:bottom w:val="none" w:sz="0" w:space="0" w:color="auto"/>
        <w:right w:val="none" w:sz="0" w:space="0" w:color="auto"/>
      </w:divBdr>
      <w:divsChild>
        <w:div w:id="1426072006">
          <w:marLeft w:val="0"/>
          <w:marRight w:val="0"/>
          <w:marTop w:val="0"/>
          <w:marBottom w:val="0"/>
          <w:divBdr>
            <w:top w:val="none" w:sz="0" w:space="0" w:color="auto"/>
            <w:left w:val="none" w:sz="0" w:space="0" w:color="auto"/>
            <w:bottom w:val="none" w:sz="0" w:space="0" w:color="auto"/>
            <w:right w:val="none" w:sz="0" w:space="0" w:color="auto"/>
          </w:divBdr>
          <w:divsChild>
            <w:div w:id="983049117">
              <w:marLeft w:val="0"/>
              <w:marRight w:val="0"/>
              <w:marTop w:val="0"/>
              <w:marBottom w:val="450"/>
              <w:divBdr>
                <w:top w:val="none" w:sz="0" w:space="0" w:color="auto"/>
                <w:left w:val="none" w:sz="0" w:space="0" w:color="auto"/>
                <w:bottom w:val="none" w:sz="0" w:space="0" w:color="auto"/>
                <w:right w:val="none" w:sz="0" w:space="0" w:color="auto"/>
              </w:divBdr>
              <w:divsChild>
                <w:div w:id="1687707729">
                  <w:marLeft w:val="0"/>
                  <w:marRight w:val="0"/>
                  <w:marTop w:val="0"/>
                  <w:marBottom w:val="0"/>
                  <w:divBdr>
                    <w:top w:val="none" w:sz="0" w:space="0" w:color="auto"/>
                    <w:left w:val="none" w:sz="0" w:space="0" w:color="auto"/>
                    <w:bottom w:val="none" w:sz="0" w:space="0" w:color="auto"/>
                    <w:right w:val="none" w:sz="0" w:space="0" w:color="auto"/>
                  </w:divBdr>
                  <w:divsChild>
                    <w:div w:id="141388923">
                      <w:marLeft w:val="0"/>
                      <w:marRight w:val="0"/>
                      <w:marTop w:val="0"/>
                      <w:marBottom w:val="0"/>
                      <w:divBdr>
                        <w:top w:val="none" w:sz="0" w:space="0" w:color="auto"/>
                        <w:left w:val="none" w:sz="0" w:space="0" w:color="auto"/>
                        <w:bottom w:val="none" w:sz="0" w:space="0" w:color="auto"/>
                        <w:right w:val="none" w:sz="0" w:space="0" w:color="auto"/>
                      </w:divBdr>
                      <w:divsChild>
                        <w:div w:id="1160928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06662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4.vsdx"/><Relationship Id="rId26" Type="http://schemas.openxmlformats.org/officeDocument/2006/relationships/package" Target="embeddings/Microsoft_Visio_Drawing8.vsdx"/><Relationship Id="rId21" Type="http://schemas.openxmlformats.org/officeDocument/2006/relationships/image" Target="media/image7.emf"/><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package" Target="embeddings/Microsoft_Visio_Drawing3.vsdx"/><Relationship Id="rId20" Type="http://schemas.openxmlformats.org/officeDocument/2006/relationships/package" Target="embeddings/Microsoft_Visio_Drawing5.vsdx"/><Relationship Id="rId29"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7.vsdx"/><Relationship Id="rId32" Type="http://schemas.openxmlformats.org/officeDocument/2006/relationships/footer" Target="footer1.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9.vsdx"/><Relationship Id="rId36" Type="http://schemas.openxmlformats.org/officeDocument/2006/relationships/fontTable" Target="fontTable.xml"/><Relationship Id="rId10" Type="http://schemas.openxmlformats.org/officeDocument/2006/relationships/package" Target="embeddings/Microsoft_Visio_Drawing.vsdx"/><Relationship Id="rId19" Type="http://schemas.openxmlformats.org/officeDocument/2006/relationships/image" Target="media/image6.emf"/><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package" Target="embeddings/Microsoft_Visio_Drawing6.vsdx"/><Relationship Id="rId27" Type="http://schemas.openxmlformats.org/officeDocument/2006/relationships/image" Target="media/image10.emf"/><Relationship Id="rId30" Type="http://schemas.openxmlformats.org/officeDocument/2006/relationships/header" Target="header1.xml"/><Relationship Id="rId35" Type="http://schemas.openxmlformats.org/officeDocument/2006/relationships/footer" Target="footer3.xml"/><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C0CF6327-D868-48F5-A1C9-8729C24732B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14</Pages>
  <Words>4467</Words>
  <Characters>25464</Characters>
  <Application>Microsoft Office Word</Application>
  <DocSecurity>0</DocSecurity>
  <Lines>212</Lines>
  <Paragraphs>59</Paragraphs>
  <ScaleCrop>false</ScaleCrop>
  <Company>ZTE</Company>
  <LinksUpToDate>false</LinksUpToDate>
  <CharactersWithSpaces>29872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OPPO-Liu yang</dc:creator>
  <cp:lastModifiedBy>OPPO</cp:lastModifiedBy>
  <cp:revision>6</cp:revision>
  <cp:lastPrinted>2113-01-01T00:00:00Z</cp:lastPrinted>
  <dcterms:created xsi:type="dcterms:W3CDTF">2023-09-28T01:07:00Z</dcterms:created>
  <dcterms:modified xsi:type="dcterms:W3CDTF">2023-09-28T02:46:00Z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